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Brazil</w:t>
      </w:r>
      <w:r>
        <w:t xml:space="preserve"> </w:t>
      </w:r>
      <w:r>
        <w:t xml:space="preserve">Brasília</w:t>
      </w:r>
    </w:p>
    <w:bookmarkStart w:id="24" w:name="Xf04bb83aa7422098aeef2a44a144737ac741f40"/>
    <w:p>
      <w:pPr>
        <w:pStyle w:val="Heading1"/>
      </w:pPr>
      <w:r>
        <w:t xml:space="preserve">Bridging Innovation and Public Health: The Critical Role of the Medical Researcher in Brazil Brasília</w:t>
      </w:r>
    </w:p>
    <w:p>
      <w:pPr>
        <w:pStyle w:val="FirstParagraph"/>
      </w:pPr>
      <w:r>
        <w:t xml:space="preserve">In the vast and diverse landscape of Brazilian public health, few locations carry as much symbolic and practical weight as Brazil Brasília. As the federal capital, this meticulously planned metropolis serves not merely as a seat of government but as a dynamic nexus for policy-making, international diplomacy, and scientific advancement. Within this unique ecosystem stands the</w:t>
      </w:r>
      <w:r>
        <w:t xml:space="preserve"> </w:t>
      </w:r>
      <w:r>
        <w:t xml:space="preserve">Medical Researcher</w:t>
      </w:r>
      <w:r>
        <w:t xml:space="preserve">, an individual whose work extends far beyond laboratory walls to shape the health destiny of millions. The intersection of rigorous scientific inquiry and strategic urban planning in Brazil Brasília creates a singular environment where medical research is both a tool for immediate public health intervention and a long-term engine for national development. Understanding the multifaceted role of the</w:t>
      </w:r>
      <w:r>
        <w:t xml:space="preserve"> </w:t>
      </w:r>
      <w:r>
        <w:t xml:space="preserve">Medical Researcher</w:t>
      </w:r>
      <w:r>
        <w:t xml:space="preserve"> </w:t>
      </w:r>
      <w:r>
        <w:t xml:space="preserve">in this capital requires an exploration of its institutional landscape, its response to tropical diseases, and its function as a bridge between federal policy and grassroots reality.</w:t>
      </w:r>
    </w:p>
    <w:bookmarkStart w:id="20" w:name="X943a83d20fcf935cfbd9e2175016bf4508a8584"/>
    <w:p>
      <w:pPr>
        <w:pStyle w:val="Heading2"/>
      </w:pPr>
      <w:r>
        <w:t xml:space="preserve">The Institutional Landscape of Brazil Brasília</w:t>
      </w:r>
    </w:p>
    <w:p>
      <w:pPr>
        <w:pStyle w:val="FirstParagraph"/>
      </w:pPr>
      <w:r>
        <w:t xml:space="preserve">To understand the impact of a medical researcher in Brazil Brasília, one must first appreciate the infrastructure that supports them. Unlike older cities with decentralized academic histories, Brazil Brasília was designed with centralization in mind. This architectural and administrative philosophy is mirrored in its research institutions. The capital houses some of Brazil's most prestigious scientific organizations, including the Oswaldo Cruz Foundation (Fiocruz) units, federal universities such as the University of Brasília (UnB), and various government ministries responsible for health and science. For a</w:t>
      </w:r>
      <w:r>
        <w:t xml:space="preserve"> </w:t>
      </w:r>
      <w:r>
        <w:t xml:space="preserve">Medical Researcher</w:t>
      </w:r>
      <w:r>
        <w:t xml:space="preserve"> </w:t>
      </w:r>
      <w:r>
        <w:t xml:space="preserve">in this context, access to high-level data is unparalleled. Because Brazil Brasília is home to the Ministry of Health and other key regulatory bodies, researchers here are often at the forefront of translating clinical findings into national guidelines.</w:t>
      </w:r>
    </w:p>
    <w:p>
      <w:pPr>
        <w:pStyle w:val="BodyText"/>
      </w:pPr>
      <w:r>
        <w:t xml:space="preserve">This proximity offers a distinct advantage over researchers working in more remote regions. In Brazil Brasília, collaboration between academic institutions, government agencies, and private pharmaceutical companies is facilitated by geographic closeness. The researcher does not have to wait for policy directives; they are often present when those policies are being drafted based on emerging data. Consequently, the</w:t>
      </w:r>
      <w:r>
        <w:t xml:space="preserve"> </w:t>
      </w:r>
      <w:r>
        <w:t xml:space="preserve">Medical Researcher</w:t>
      </w:r>
      <w:r>
        <w:t xml:space="preserve"> </w:t>
      </w:r>
      <w:r>
        <w:t xml:space="preserve">in this capital plays a dual role: they are scientists generating new knowledge and advisors influencing the political will necessary to implement that knowledge effectively.</w:t>
      </w:r>
    </w:p>
    <w:bookmarkEnd w:id="20"/>
    <w:bookmarkStart w:id="21" w:name="X6af7e327fd0d9c4e65b97513e37626429801595"/>
    <w:p>
      <w:pPr>
        <w:pStyle w:val="Heading2"/>
      </w:pPr>
      <w:r>
        <w:t xml:space="preserve">Tackling Tropical Diseases in an Urban Center</w:t>
      </w:r>
    </w:p>
    <w:p>
      <w:pPr>
        <w:pStyle w:val="FirstParagraph"/>
      </w:pPr>
      <w:r>
        <w:t xml:space="preserve">Brazil Brasília is situated in the Cerrado biome, a region historically associated with tropical infectious diseases such as malaria, dengue fever, Zika virus, and Chikungunya. While urbanization has changed the epidemiological landscape of Brazil Brasília compared to the deep Amazon or coastal regions, these diseases remain significant public health threats. The</w:t>
      </w:r>
      <w:r>
        <w:t xml:space="preserve"> </w:t>
      </w:r>
      <w:r>
        <w:t xml:space="preserve">Medical Researcher</w:t>
      </w:r>
      <w:r>
        <w:t xml:space="preserve"> </w:t>
      </w:r>
      <w:r>
        <w:t xml:space="preserve">plays a crucial role in understanding how urban expansion interacts with vector biology. For instance, rapid urbanization and inadequate waste management can create breeding grounds for *Aedes aegypti* mosquitoes, necessitating immediate research into control measures.</w:t>
      </w:r>
    </w:p>
    <w:p>
      <w:pPr>
        <w:pStyle w:val="BodyText"/>
      </w:pPr>
      <w:r>
        <w:t xml:space="preserve">In Brazil Brasília, medical research is not abstract; it is urgent and applied. Researchers here investigate the genetic mutation of viruses to predict outbreaks before they occur. They study the social determinants of health that make certain populations in the capital more vulnerable than others. By focusing on these localized issues, a</w:t>
      </w:r>
      <w:r>
        <w:t xml:space="preserve"> </w:t>
      </w:r>
      <w:r>
        <w:t xml:space="preserve">Medical Researcher</w:t>
      </w:r>
      <w:r>
        <w:t xml:space="preserve"> </w:t>
      </w:r>
      <w:r>
        <w:t xml:space="preserve">contributes to solutions that are immediately applicable within Brazil Brasília but often serve as models for other Brazilian states facing similar challenges. The ability to conduct longitudinal studies in a dense, accessible urban center allows for faster data collection and more rapid implementation of public health interventions compared to field research in isolated areas.</w:t>
      </w:r>
    </w:p>
    <w:bookmarkEnd w:id="21"/>
    <w:bookmarkStart w:id="22" w:name="X8e120788beb28f44fe8848df9f354a8d35294b5"/>
    <w:p>
      <w:pPr>
        <w:pStyle w:val="Heading2"/>
      </w:pPr>
      <w:r>
        <w:t xml:space="preserve">The Ethics of Research and Social Responsibility</w:t>
      </w:r>
    </w:p>
    <w:p>
      <w:pPr>
        <w:pStyle w:val="FirstParagraph"/>
      </w:pPr>
      <w:r>
        <w:t xml:space="preserve">Beyond the technical aspects of laboratory work, the identity of a</w:t>
      </w:r>
      <w:r>
        <w:t xml:space="preserve"> </w:t>
      </w:r>
      <w:r>
        <w:t xml:space="preserve">Medical Researcher</w:t>
      </w:r>
      <w:r>
        <w:t xml:space="preserve"> </w:t>
      </w:r>
      <w:r>
        <w:t xml:space="preserve">is deeply intertwined with ethics and social responsibility. In Brazil Brasília, where wealth disparity can be stark between planned urban sectors, medical research must address issues of equity. Access to healthcare and participation in clinical trials should not be restricted by socioeconomic status. Researchers operating in this environment are tasked with ensuring that the benefits of scientific breakthroughs reach all strata of society.</w:t>
      </w:r>
    </w:p>
    <w:p>
      <w:pPr>
        <w:pStyle w:val="BodyText"/>
      </w:pPr>
      <w:r>
        <w:t xml:space="preserve">This ethical dimension is particularly important when dealing with vulnerable populations, including informal settlement residents who may face higher exposure to environmental health risks. A responsible</w:t>
      </w:r>
      <w:r>
        <w:t xml:space="preserve"> </w:t>
      </w:r>
      <w:r>
        <w:t xml:space="preserve">Medical Researcher</w:t>
      </w:r>
      <w:r>
        <w:t xml:space="preserve"> </w:t>
      </w:r>
      <w:r>
        <w:t xml:space="preserve">in Brazil Brasília advocates for research protocols that protect participants and ensure informed consent, while also striving to provide community benefits beyond the duration of the study. The capital’s role as a political hub amplifies this responsibility; scientific misconduct or ethical lapses receive heightened scrutiny here due to the concentration of media, legal institutions, and political oversight.</w:t>
      </w:r>
    </w:p>
    <w:bookmarkEnd w:id="22"/>
    <w:bookmarkStart w:id="23" w:name="X1966dc601b47d27fe5bf312f0e6fc8a26aaa8dc"/>
    <w:p>
      <w:pPr>
        <w:pStyle w:val="Heading2"/>
      </w:pPr>
      <w:r>
        <w:t xml:space="preserve">Conclusion: A Catalyst for National Health</w:t>
      </w:r>
    </w:p>
    <w:p>
      <w:pPr>
        <w:pStyle w:val="FirstParagraph"/>
      </w:pPr>
      <w:r>
        <w:t xml:space="preserve">In conclusion, the position of the medical researcher in Brazil Brasília is unique and pivotal. It represents a convergence point where science meets statecraft. The capital’s central infrastructure allows for seamless collaboration between academia and government, while its geographic location exposes researchers to critical tropical health challenges that require innovative solutions. Whether they are developing vaccines for emerging pathogens or analyzing data to shape national immunization strategies, these professionals act as catalysts for improvement in the broader Brazilian healthcare system.</w:t>
      </w:r>
    </w:p>
    <w:p>
      <w:pPr>
        <w:pStyle w:val="BodyText"/>
      </w:pPr>
      <w:r>
        <w:t xml:space="preserve">Ultimately, the work of a</w:t>
      </w:r>
      <w:r>
        <w:t xml:space="preserve"> </w:t>
      </w:r>
      <w:r>
        <w:t xml:space="preserve">Medical Researcher</w:t>
      </w:r>
      <w:r>
        <w:t xml:space="preserve"> </w:t>
      </w:r>
      <w:r>
        <w:t xml:space="preserve">in this context transcends personal achievement; it is a commitment to the well-being of Brazil Brasília and its inhabitants. As global health challenges become increasingly complex, the ability to produce high-quality, ethically sound research in accessible urban centers like Brazil Brasília will remain essential. By continuing to bridge the gap between scientific discovery and public policy, medical researchers ensure that their work not only advances human knowledge but directly improves quality of life across the nation.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Brazil Brasília</dc:title>
  <dc:creator/>
  <dc:language>en</dc:language>
  <cp:keywords/>
  <dcterms:created xsi:type="dcterms:W3CDTF">2026-07-29T19:52:03Z</dcterms:created>
  <dcterms:modified xsi:type="dcterms:W3CDTF">2026-07-29T19:52:03Z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