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p>
      <w:pPr>
        <w:pStyle w:val="FirstParagraph"/>
      </w:pPr>
      <w:r>
        <w:t xml:space="preserve">```html</w:t>
      </w:r>
    </w:p>
    <w:p>
      <w:pPr>
        <w:pStyle w:val="BodyText"/>
      </w:pPr>
      <w:r>
        <w:t xml:space="preserve">h1 { font-size: 32px; margin-bottom: 30px; }</w:t>
      </w:r>
      <w:r>
        <w:t xml:space="preserve"> </w:t>
      </w:r>
      <w:r>
        <w:t xml:space="preserve">p { font-size: 18px; line-height ... }</w:t>
      </w:r>
      <w:r>
        <w:t xml:space="preserve"> </w:t>
      </w:r>
      <w:r>
        <w:t xml:space="preserve">```</w:t>
      </w:r>
      <w:r>
        <w:t xml:space="preserve"> </w:t>
      </w:r>
      <w:r>
        <w:t xml:space="preserve">Wait, the prompt *also* says "Use only pixels (px) for all font sizes and margins/padding. Do not use rem, em, or percentages." in the System Prompt Instruction 1.</w:t>
      </w:r>
      <w:r>
        <w:t xml:space="preserve"> </w:t>
      </w:r>
      <w:r>
        <w:t xml:space="preserve">And "Ensure that your response is consistent with the provided code examples."</w:t>
      </w:r>
      <w:r>
        <w:t xml:space="preserve"> </w:t>
      </w:r>
      <w:r>
        <w:t xml:space="preserve">Let's look at the specific example given:</w:t>
      </w:r>
      <w:r>
        <w:t xml:space="preserve"> </w:t>
      </w:r>
      <w:r>
        <w:t xml:space="preserve">`h1 { font-size: 32px; margin-bottom: 30px; }`</w:t>
      </w:r>
      <w:r>
        <w:t xml:space="preserve"> </w:t>
      </w:r>
      <w:r>
        <w:t xml:space="preserve">`p { font-size: 18px; line-height ... }`</w:t>
      </w:r>
      <w:r>
        <w:t xml:space="preserve"> </w:t>
      </w:r>
      <w:r>
        <w:t xml:space="preserve">I will use these base values (H1=32px, P=18px) as the anchor for consistency. If "better proportion" is needed, I might scale them slightly up if the document feels cramped with only 50 words, but here we have 800 words. An 18px font size is quite readable for a long essay. I will stick to 18px for body text and scale headers appropriately (e.g., H2 = 24px, H3 = 20px) to maintain hierarchy without deviating too far from the "standard" feel of the example.</w:t>
      </w:r>
      <w:r>
        <w:t xml:space="preserve"> </w:t>
      </w:r>
      <w:r>
        <w:t xml:space="preserve">Actually, looking at the *current* turn's context, there are no other examples in this specific interaction history provided in the prompt description. The instruction "consistent with the provided code examples" likely refers to a set of examples that might be implicit or I should just follow standard high-quality HTML output conventions which align with pixel-based sizing.</w:t>
      </w:r>
      <w:r>
        <w:t xml:space="preserve"> </w:t>
      </w:r>
      <w:r>
        <w:t xml:space="preserve">Let's refine the plan:</w:t>
      </w:r>
      <w:r>
        <w:t xml:space="preserve"> </w:t>
      </w:r>
      <w:r>
        <w:t xml:space="preserve">1. Use `px` for everything.</w:t>
      </w:r>
      <w:r>
        <w:t xml:space="preserve"> </w:t>
      </w:r>
      <w:r>
        <w:t xml:space="preserve">2. Body font size: 18px (Standard, readable).</w:t>
      </w:r>
      <w:r>
        <w:t xml:space="preserve"> </w:t>
      </w:r>
      <w:r>
        <w:t xml:space="preserve">3. H1 font size: 36px (Slightly larger than example to look like a title of an essay).</w:t>
      </w:r>
      <w:r>
        <w:t xml:space="preserve"> </w:t>
      </w:r>
      <w:r>
        <w:t xml:space="preserve">4. H2 font size: 26px (Clear subheadings).</w:t>
      </w:r>
      <w:r>
        <w:t xml:space="preserve"> </w:t>
      </w:r>
      <w:r>
        <w:t xml:space="preserve">5. Margins/Padding: Generous but structured using `px`.</w:t>
      </w:r>
      <w:r>
        <w:t xml:space="preserve"> </w:t>
      </w:r>
      <w:r>
        <w:t xml:space="preserve">Let's write the content now.</w:t>
      </w:r>
      <w:r>
        <w:t xml:space="preserve"> </w:t>
      </w:r>
      <w:r>
        <w:t xml:space="preserve">}</w:t>
      </w:r>
    </w:p>
    <w:p>
      <w:pPr>
        <w:pStyle w:val="BodyText"/>
      </w:pPr>
      <w:r>
        <w:t xml:space="preserve">--&gt;</w:t>
      </w:r>
    </w:p>
    <w:bookmarkStart w:id="26" w:name="X7020c8ff5f5977d8de12d0441d50afa6a376c7b"/>
    <w:p>
      <w:pPr>
        <w:pStyle w:val="Heading1"/>
      </w:pPr>
      <w:r>
        <w:t xml:space="preserve">The Pivotal Role of the Medical Researcher in Canada Montreal</w:t>
      </w:r>
    </w:p>
    <w:p>
      <w:pPr>
        <w:pStyle w:val="FirstParagraph"/>
      </w:pPr>
      <w:r>
        <w:t xml:space="preserve">In the dynamic landscape of modern healthcare and scientific inquiry, the medical researcher stands as a beacon of hope and innovation. Nowhere is this role more critical than in Canada Montreal, a city renowned for its robust healthcare infrastructure, diverse population, and thriving academic institutions. As we delve into the intricate world of medical research within this specific context, it becomes evident that the contributions of these scientists are not merely academic exercises but are fundamental to improving public health outcomes globally. This essay explores the multifaceted responsibilities, challenges, and impacts of being a Medical Researcher in Canada Montreal.</w:t>
      </w:r>
    </w:p>
    <w:bookmarkStart w:id="20" w:name="the-unique-ecosystem-of-canada-montreal"/>
    <w:p>
      <w:pPr>
        <w:pStyle w:val="Heading2"/>
      </w:pPr>
      <w:r>
        <w:t xml:space="preserve">The Unique Ecosystem of Canada Montreal</w:t>
      </w:r>
    </w:p>
    <w:p>
      <w:pPr>
        <w:pStyle w:val="FirstParagraph"/>
      </w:pPr>
      <w:r>
        <w:t xml:space="preserve">To understand the significance of a medical researcher in this region, one must first appreciate the unique ecosystem they operate within. Canada Montreal is home to several world-class universities, including McGill University and Université de Montréal, which serve as hubs for cutting-edge research. These institutions collaborate closely with major hospital networks such as McGill University Health Centre (MUHC) and the Centre Hospitalier de l'Université de Montréal (CHUM). This synergy between academia and clinical practice creates an environment where theoretical knowledge is rapidly translated into practical applications. For a Medical Researcher, this proximity to both patients and laboratory facilities allows for seamless integration of basic science with clinical trials, accelerating the path from bench to bedside.</w:t>
      </w:r>
    </w:p>
    <w:p>
      <w:pPr>
        <w:pStyle w:val="BodyText"/>
      </w:pPr>
      <w:r>
        <w:rPr>
          <w:bCs/>
          <w:b/>
        </w:rPr>
        <w:t xml:space="preserve">Key Insight:</w:t>
      </w:r>
      <w:r>
        <w:t xml:space="preserve"> </w:t>
      </w:r>
      <w:r>
        <w:t xml:space="preserve">The bilingual nature of Canada Montreal also adds a unique dimension to medical research. Researchers here often engage in studies that consider linguistic and cultural variables, ensuring that medical findings are applicable across diverse demographic groups. This inclusivity enhances the validity and generalizability of their results.</w:t>
      </w:r>
    </w:p>
    <w:bookmarkEnd w:id="20"/>
    <w:bookmarkStart w:id="21" w:name="diverse-areas-of-focus"/>
    <w:p>
      <w:pPr>
        <w:pStyle w:val="Heading2"/>
      </w:pPr>
      <w:r>
        <w:t xml:space="preserve">Diverse Areas of Focus</w:t>
      </w:r>
    </w:p>
    <w:p>
      <w:pPr>
        <w:pStyle w:val="FirstParagraph"/>
      </w:pPr>
      <w:r>
        <w:t xml:space="preserve">The scope of work for a Medical Researcher in Canada Montreal is remarkably broad. While cancer research has traditionally been a dominant field, thanks to institutions like the Princess Margaret Cancer Centre's affiliated networks, current efforts span numerous disciplines. Infectious diseases remain a critical area of focus, particularly in light of recent global health challenges such as pandemics. Researchers are actively investigating vaccine development, viral transmission dynamics, and public health interventions tailored to urban populations.</w:t>
      </w:r>
    </w:p>
    <w:p>
      <w:pPr>
        <w:pStyle w:val="BodyText"/>
      </w:pPr>
      <w:r>
        <w:t xml:space="preserve">Furthermore, neurological disorders represent another significant frontier. With aging populations in developed nations like Canada Montreal is at the forefront of studies concerning Alzheimer’s disease and other neurodegenerative conditions. By leveraging advanced imaging technologies and genomics, Medical Researchers are uncovering the biological mechanisms underlying these diseases, paving the way for early diagnosis and potential therapeutic breakthroughs. Additionally, mental health research has gained prominence, with scientists exploring the intersection of social determinants of health and psychological well-being in urban settings.</w:t>
      </w:r>
    </w:p>
    <w:bookmarkEnd w:id="21"/>
    <w:bookmarkStart w:id="22" w:name="challenges-faced-by-medical-researchers"/>
    <w:p>
      <w:pPr>
        <w:pStyle w:val="Heading2"/>
      </w:pPr>
      <w:r>
        <w:t xml:space="preserve">Challenges Faced by Medical Researchers</w:t>
      </w:r>
    </w:p>
    <w:p>
      <w:pPr>
        <w:pStyle w:val="FirstParagraph"/>
      </w:pPr>
      <w:r>
        <w:t xml:space="preserve">Despite the advantages offered by the infrastructure in Canada Montreal, Medical Researchers face considerable challenges. One of the primary obstacles is securing sustainable funding. While government grants from agencies such as CIHR (Canadian Institutes of Health Research) are vital, they are often competitive and limited. Consequently, researchers must frequently seek partnerships with private industries and non-profit organizations to sustain their long-term projects.</w:t>
      </w:r>
    </w:p>
    <w:p>
      <w:pPr>
        <w:pStyle w:val="BodyText"/>
      </w:pPr>
      <w:r>
        <w:t xml:space="preserve">Another challenge lies in the ethical complexity of human subjects research. Conducting clinical trials involves rigorous oversight to protect participant rights and safety. In Canada Montreal, where regulatory bodies like Health Canada enforce strict guidelines, researchers must navigate a labyrinth of compliance requirements. This ensures high standards but also demands significant administrative effort and time.</w:t>
      </w:r>
    </w:p>
    <w:p>
      <w:pPr>
        <w:pStyle w:val="BodyText"/>
      </w:pPr>
      <w:r>
        <w:t xml:space="preserve">Moreover, the global nature of scientific competition means that Medical Researchers must constantly innovate to stay ahead. The pressure to publish in high-impact journals and secure prestigious awards can create a stressful work environment. Balancing the pursuit of discovery with the need for practical, tangible health outcomes is a delicate tightrope walk that defines the daily life of many scientists in this field.</w:t>
      </w:r>
    </w:p>
    <w:bookmarkEnd w:id="22"/>
    <w:bookmarkStart w:id="23" w:name="collaborative-networks-and-global-impact"/>
    <w:p>
      <w:pPr>
        <w:pStyle w:val="Heading2"/>
      </w:pPr>
      <w:r>
        <w:t xml:space="preserve">Collaborative Networks and Global Impact</w:t>
      </w:r>
    </w:p>
    <w:p>
      <w:pPr>
        <w:pStyle w:val="FirstParagraph"/>
      </w:pPr>
      <w:r>
        <w:t xml:space="preserve">A defining characteristic of medical research in Canada Montreal is its emphasis on collaboration. No single institution or individual can tackle complex health issues alone. Therefore, Medical Researchers actively participate in national and international consortia. For instance, contributions to global initiatives like the Human Genome Project or current pandemic response networks highlight the interconnectedness of scientific inquiry.</w:t>
      </w:r>
    </w:p>
    <w:p>
      <w:pPr>
        <w:pStyle w:val="BodyText"/>
      </w:pPr>
      <w:r>
        <w:t xml:space="preserve">These collaborations extend beyond borders. Partnerships with researchers in Europe, Asia, and North America allow for data sharing and joint analyses that enrich study power and diversity. By contributing to this global network, Medical Researchers in Canada Montreal not only advance local health policies but also influence international guidelines and standards of care.</w:t>
      </w:r>
    </w:p>
    <w:bookmarkEnd w:id="23"/>
    <w:bookmarkStart w:id="24" w:name="X1fc3ee184eca534ab6a99a237f60809d4e2feeb"/>
    <w:p>
      <w:pPr>
        <w:pStyle w:val="Heading2"/>
      </w:pPr>
      <w:r>
        <w:t xml:space="preserve">The Human Element: Education and Mentorship</w:t>
      </w:r>
    </w:p>
    <w:p>
      <w:pPr>
        <w:pStyle w:val="FirstParagraph"/>
      </w:pPr>
      <w:r>
        <w:t xml:space="preserve">Beyond their laboratory work, Medical Researchers play a crucial role in education and mentorship. As faculty members at leading universities, they train the next generation of scientists, doctors, and public health professionals. This pedagogical responsibility is vital for sustaining the pipeline of talent needed to address future health challenges. Through teaching labs courses and supervising thesis projects they instill not only technical skills but also ethical reasoning and critical thinking.</w:t>
      </w:r>
    </w:p>
    <w:p>
      <w:pPr>
        <w:pStyle w:val="BodyText"/>
      </w:pPr>
      <w:r>
        <w:t xml:space="preserve">This mentorship extends to community engagement as well. Many researchers in Canada Montreal participate in outreach programs aimed at educating the public about scientific advancements. By demystifying complex topics such as gene therapy or immunotherapy, they help bridge the gap between science and society, fostering a more informed citizenry capable of making educated health decisions.</w:t>
      </w:r>
    </w:p>
    <w:bookmarkEnd w:id="24"/>
    <w:bookmarkStart w:id="25" w:name="conclusion"/>
    <w:p>
      <w:pPr>
        <w:pStyle w:val="Heading2"/>
      </w:pPr>
      <w:r>
        <w:t xml:space="preserve">Conclusion</w:t>
      </w:r>
    </w:p>
    <w:p>
      <w:pPr>
        <w:pStyle w:val="FirstParagraph"/>
      </w:pPr>
      <w:r>
        <w:t xml:space="preserve">In conclusion, the Medical Researcher in Canada Montreal occupies a position of immense importance within both local and global health ecosystems. Operating within a supportive yet challenging environment characterized by top-tier institutions and diverse populations, these individuals drive innovation across multiple medical fields. From tackling infectious diseases to unraveling the mysteries of neurodegeneration, their work addresses some of humanity's most pressing health concerns.</w:t>
      </w:r>
    </w:p>
    <w:p>
      <w:pPr>
        <w:pStyle w:val="BodyText"/>
      </w:pPr>
      <w:r>
        <w:t xml:space="preserve">While they face hurdles related to funding, ethics, and competition, the collaborative spirit prevalent in Canada Montreal empowers them to overcome these obstacles. Through rigorous scientific inquiry and dedicated mentorship they ensure that knowledge generated in laboratories translates into real-world benefits for patients worldwide. As we look to the future, continued support for these Medical Researchers will be essential in maintaining Canada Montreal's status as a global leader in medical innovation and public health advancement.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Medical Researcher in Canada Montreal</dc:title>
  <dc:creator/>
  <dc:language>en</dc:language>
  <cp:keywords/>
  <dcterms:created xsi:type="dcterms:W3CDTF">2026-07-29T14:31:17Z</dcterms:created>
  <dcterms:modified xsi:type="dcterms:W3CDTF">2026-07-29T14:31:17Z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