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Medical</w:t>
      </w:r>
      <w:r>
        <w:t xml:space="preserve"> </w:t>
      </w:r>
      <w:r>
        <w:t xml:space="preserve">Researcher</w:t>
      </w:r>
      <w:r>
        <w:t xml:space="preserve"> </w:t>
      </w:r>
      <w:r>
        <w:t xml:space="preserve">in</w:t>
      </w:r>
      <w:r>
        <w:t xml:space="preserve"> </w:t>
      </w:r>
      <w:r>
        <w:t xml:space="preserve">Canada,</w:t>
      </w:r>
      <w:r>
        <w:t xml:space="preserve"> </w:t>
      </w:r>
      <w:r>
        <w:t xml:space="preserve">Toronto</w:t>
      </w:r>
    </w:p>
    <w:bookmarkStart w:id="26" w:name="X4dcab49fee354323e3978fe76615f367f94fed6"/>
    <w:p>
      <w:pPr>
        <w:pStyle w:val="Heading1"/>
      </w:pPr>
      <w:r>
        <w:t xml:space="preserve">The Pioneering Spirit of the Medical Researcher in Canada, Toronto</w:t>
      </w:r>
    </w:p>
    <w:p>
      <w:pPr>
        <w:pStyle w:val="FirstParagraph"/>
      </w:pPr>
      <w:r>
        <w:t xml:space="preserve">In the vast and intricate tapestry of modern healthcare, few roles are as critical or intellectually demanding as that of a medical researcher. This profession stands at the vanguard of scientific discovery, bridging the gap between theoretical biology and tangible human healing. Nowhere is this role more vibrant, consequential, or culturally significant than in Canada Toronto. As one of North America’s leading hubs for biomedical innovation, Toronto provides a unique ecosystem where the medical researcher thrives amidst world-class institutions like the University Health Network (UHN), SickKids Hospital, and the University of Toronto. This essay explores the multifaceted nature of being a medical researcher within this specific geographic and institutional context.</w:t>
      </w:r>
    </w:p>
    <w:bookmarkStart w:id="20" w:name="X2efb05a67ea8f96772dd608f40919e717cf45f6"/>
    <w:p>
      <w:pPr>
        <w:pStyle w:val="Heading2"/>
      </w:pPr>
      <w:r>
        <w:t xml:space="preserve">The Identity and Responsibilities of a Medical Researcher</w:t>
      </w:r>
    </w:p>
    <w:p>
      <w:pPr>
        <w:pStyle w:val="FirstParagraph"/>
      </w:pPr>
      <w:r>
        <w:t xml:space="preserve">To understand the impact, one must first define the subject. A medical researcher is not merely a scientist working in a lab coat; they are investigators dedicated to unraveling the mysteries of disease, developing novel therapies, and improving diagnostic techniques. Their work spans various disciplines, including epidemiology, molecular biology, clinical trials, and health policy analysis. The primary objective of any medical researcher is to generate evidence that can alter patient outcomes on a global scale.</w:t>
      </w:r>
    </w:p>
    <w:p>
      <w:pPr>
        <w:pStyle w:val="BodyText"/>
      </w:pPr>
      <w:r>
        <w:t xml:space="preserve">However, the daily reality of this profession involves rigorous data analysis, grant writing for funding conservation (crucial in public healthcare systems), interdisciplinary collaboration with clinicians, and ethical oversight. In Canada Toronto, these responsibilities are amplified by the region’s status as a global leader in medical innovation. The researcher here often finds themselves working on projects that have immediate local applications while possessing global relevance.</w:t>
      </w:r>
    </w:p>
    <w:bookmarkEnd w:id="20"/>
    <w:bookmarkStart w:id="21" w:name="the-unique-ecosystem-of-canada-toronto"/>
    <w:p>
      <w:pPr>
        <w:pStyle w:val="Heading2"/>
      </w:pPr>
      <w:r>
        <w:t xml:space="preserve">The Unique Ecosystem of Canada Toronto</w:t>
      </w:r>
    </w:p>
    <w:p>
      <w:pPr>
        <w:pStyle w:val="FirstParagraph"/>
      </w:pPr>
      <w:r>
        <w:t xml:space="preserve">Toronto is not just a city; it is a powerhouse of biomedical research. Known affectionately as the "Golden Mile" along University Avenue, this dense cluster of hospitals and universities creates an environment where translational research—the process of turning laboratory discoveries into bedside applications—flourishes. For the medical researcher based in Canada Toronto, access to diverse patient populations is unparalleled. Toronto is one of the most multicultural cities in the world, offering a genetic and demographic diversity that allows researchers to study diseases across various ethnic groups with greater accuracy and inclusivity.</w:t>
      </w:r>
    </w:p>
    <w:p>
      <w:pPr>
        <w:pStyle w:val="BodyText"/>
      </w:pPr>
      <w:r>
        <w:t xml:space="preserve">Furthermore, Canada’s healthcare system provides a structured framework for research implementation. Unlike other nations where private insurance complexities might hinder data collection, the universal healthcare model in Canada facilitates easier access to medical records (with proper ethical consent) and longitudinal studies. For a medical researcher in Toronto, this means that findings from clinical trials can be integrated into public health protocols more seamlessly than in fragmented systems.</w:t>
      </w:r>
    </w:p>
    <w:bookmarkEnd w:id="21"/>
    <w:bookmarkStart w:id="22" w:name="key-areas-of-contribution"/>
    <w:p>
      <w:pPr>
        <w:pStyle w:val="Heading2"/>
      </w:pPr>
      <w:r>
        <w:t xml:space="preserve">Key Areas of Contribution</w:t>
      </w:r>
    </w:p>
    <w:p>
      <w:pPr>
        <w:pStyle w:val="FirstParagraph"/>
      </w:pPr>
      <w:r>
        <w:t xml:space="preserve">The work of the medical researcher in Canada Toronto has historically been groundbreaking. From the discovery of insulin at the University of Toronto to recent advancements in mRNA vaccines and cancer immunotherapy, this city has a legacy that inspires current practitioners. Today, researchers are focusing on neurodegenerative diseases such as Alzheimer’s and Parkinson’s, leveraging Toronto’s strong network of neurological institutes.</w:t>
      </w:r>
    </w:p>
    <w:p>
      <w:pPr>
        <w:pStyle w:val="BodyText"/>
      </w:pPr>
      <w:r>
        <w:t xml:space="preserve">Another critical area is infectious disease management. The global pandemic recently highlighted the importance of robust research infrastructure. Researchers in Toronto played pivotal roles in understanding viral transmission vectors and developing testing protocols. Their work demonstrated how local academic rigor could respond to a global crisis, reinforcing the idea that medical researchers are essential components of national security and public health resilience.</w:t>
      </w:r>
    </w:p>
    <w:bookmarkEnd w:id="22"/>
    <w:bookmarkStart w:id="23" w:name="challenges-and-ethical-considerations"/>
    <w:p>
      <w:pPr>
        <w:pStyle w:val="Heading2"/>
      </w:pPr>
      <w:r>
        <w:t xml:space="preserve">Challenges and Ethical Considerations</w:t>
      </w:r>
    </w:p>
    <w:p>
      <w:pPr>
        <w:pStyle w:val="FirstParagraph"/>
      </w:pPr>
      <w:r>
        <w:t xml:space="preserve">Navigating the path of a medical researcher in Canada Toronto is not without its hurdles. Funding cycles can be competitive, requiring researchers to secure grants from bodies like the Canadian Institutes of Health Research (CIHR). The pressure to publish and produce measurable outcomes can sometimes clash with the slow, meticulous nature of good science. Additionally, ethical considerations are paramount. In a diverse city like Toronto, researchers must ensure that their studies respect cultural nuances and maintain high standards of informed consent.</w:t>
      </w:r>
    </w:p>
    <w:p>
      <w:pPr>
        <w:pStyle w:val="BodyText"/>
      </w:pPr>
      <w:r>
        <w:t xml:space="preserve">The concept of equity in research is also gaining traction. Medical researchers are increasingly called upon to address health disparities among marginalized communities within the Greater Toronto Area. This requires a shift from purely biological inquiry to sociomedical research, acknowledging that social determinants of health play a significant role in disease progression.</w:t>
      </w:r>
    </w:p>
    <w:bookmarkEnd w:id="23"/>
    <w:bookmarkStart w:id="24" w:name="the-future-outlook"/>
    <w:p>
      <w:pPr>
        <w:pStyle w:val="Heading2"/>
      </w:pPr>
      <w:r>
        <w:t xml:space="preserve">The Future Outlook</w:t>
      </w:r>
    </w:p>
    <w:p>
      <w:pPr>
        <w:pStyle w:val="FirstParagraph"/>
      </w:pPr>
      <w:r>
        <w:t xml:space="preserve">Looking ahead, the role of the medical researcher in Canada Toronto is poised to expand further. With increasing investments in artificial intelligence and big data analytics within healthcare, researchers are now expected to be proficient not only in biology but also in computational science. The integration of AI into diagnostic tools and drug discovery pipelines offers exciting new avenues for innovation.</w:t>
      </w:r>
    </w:p>
    <w:p>
      <w:pPr>
        <w:pStyle w:val="BodyText"/>
      </w:pPr>
      <w:r>
        <w:t xml:space="preserve">Moreover, the collaborative spirit inherent to Toronto’s medical community ensures that silos are breaking down. Interdisciplinary teams comprising data scientists, clinicians, ethicists, and basic scientists are becoming the norm rather than the exception. This holistic approach ensures that research is not only scientifically sound but also clinically relevant and ethically robust.</w:t>
      </w:r>
    </w:p>
    <w:bookmarkEnd w:id="24"/>
    <w:bookmarkStart w:id="25" w:name="conclusion"/>
    <w:p>
      <w:pPr>
        <w:pStyle w:val="Heading2"/>
      </w:pPr>
      <w:r>
        <w:t xml:space="preserve">Conclusion</w:t>
      </w:r>
    </w:p>
    <w:p>
      <w:pPr>
        <w:pStyle w:val="FirstParagraph"/>
      </w:pPr>
      <w:r>
        <w:t xml:space="preserve">In conclusion, the medical researcher in Canada Toronto occupies a position of profound importance within both local and global health landscapes. They are the architects of future cures, the guardians of scientific integrity, and advocates for healthier populations. By leveraging Toronto’s unique demographic diversity, world-class institutions, and supportive public healthcare framework, these researchers continue to push the boundaries of what is possible in medicine. Their work ensures that Canada remains at the forefront of medical innovation while addressing the specific health needs of its multicultural population. As we face evolving health challenges in the 21st century, support for and recognition of this vital profession will be essential for sustaining progress in human well-being.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Medical Researcher in Canada, Toronto</dc:title>
  <dc:creator/>
  <dc:language>en</dc:language>
  <cp:keywords/>
  <dcterms:created xsi:type="dcterms:W3CDTF">2026-07-29T13:24:27Z</dcterms:created>
  <dcterms:modified xsi:type="dcterms:W3CDTF">2026-07-29T13:24:27Z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