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Guangzhou</w:t>
      </w:r>
    </w:p>
    <w:bookmarkStart w:id="25" w:name="X9dcf8904313333a9471d2c912264ddfc2fd91a8"/>
    <w:p>
      <w:pPr>
        <w:pStyle w:val="Heading1"/>
      </w:pPr>
      <w:r>
        <w:t xml:space="preserve">The Role and Impact of a Medical Researcher in China, Guangzhou</w:t>
      </w:r>
    </w:p>
    <w:p>
      <w:pPr>
        <w:pStyle w:val="FirstParagraph"/>
      </w:pPr>
      <w:r>
        <w:t xml:space="preserve">The landscape of modern healthcare is undergoing a profound transformation, driven largely by the rapid advancements in biomedical sciences. At the heart of this revolution stands the medical researcher, an individual whose work bridges the gap between theoretical science and practical clinical application. Nowhere is this dynamic more evident or more critical than in China, specifically within its vibrant metropolis of Guangzhou. As a global hub for trade, technology, and healthcare innovation in Southern China, Guangzhou offers a unique ecosystem for medical research. This essay explores the multifaceted role of the medical researcher operating within this specific geopolitical and cultural context, highlighting how their contributions are shaping public health outcomes and scientific progress in both regional and global spheres.</w:t>
      </w:r>
    </w:p>
    <w:bookmarkStart w:id="20" w:name="X987148d5da592aa4ae88b9d31570e9750e1c052"/>
    <w:p>
      <w:pPr>
        <w:pStyle w:val="Heading2"/>
      </w:pPr>
      <w:r>
        <w:t xml:space="preserve">The Unique Ecosystem of Medical Research in China</w:t>
      </w:r>
    </w:p>
    <w:p>
      <w:pPr>
        <w:pStyle w:val="FirstParagraph"/>
      </w:pPr>
      <w:r>
        <w:t xml:space="preserve">To understand the significance of a medical researcher in this region, one must first appreciate the broader context of China’s healthcare infrastructure. In recent decades, China has invested heavily into becoming a global leader in biomedical innovation. The government’s strategic initiatives, such as "Healthy China 2030," have prioritized scientific discovery and technological integration in medicine. Within this national framework, Guangzhou stands out as a premier destination for research due to its robust university system, including prestigious institutions like Sun Yat-sen University and Jinan University, which are renowned for their medical faculties.</w:t>
      </w:r>
    </w:p>
    <w:p>
      <w:pPr>
        <w:pStyle w:val="BodyText"/>
      </w:pPr>
      <w:r>
        <w:t xml:space="preserve">The city’s position as the capital of Guangdong Province places it at the forefront of economic development in Southern China. This economic vitality translates into substantial funding for research projects, state-of-the-art laboratories, and collaborative networks with international partners. For a medical researcher working in this environment, there is access to a vast patient population that provides rich data sets for epidemiological studies, genetic research, and clinical trials. The diversity of the population in Guangzhou allows researchers to study diseases with varying prevalence rates across different demographics, offering insights that are often impossible to gain in more homogeneous regions.</w:t>
      </w:r>
    </w:p>
    <w:bookmarkEnd w:id="20"/>
    <w:bookmarkStart w:id="21" w:name="Xa03b2b3c1dde8d16581a3b518363935fca5561b"/>
    <w:p>
      <w:pPr>
        <w:pStyle w:val="Heading2"/>
      </w:pPr>
      <w:r>
        <w:t xml:space="preserve">The Medical Researcher: A Catalyst for Innovation</w:t>
      </w:r>
    </w:p>
    <w:p>
      <w:pPr>
        <w:pStyle w:val="FirstParagraph"/>
      </w:pPr>
      <w:r>
        <w:t xml:space="preserve">The role of the medical researcher extends far beyond the confines of a laboratory. In Guangzhou, these professionals serve as catalysts for innovation, driving forward solutions to pressing health challenges. Whether focusing on infectious diseases, oncology, cardiology, or neurodegenerative disorders, medical researchers in this region are tasked with developing new diagnostic tools, therapeutic agents, and preventive strategies. The collaborative nature of research in Guangzhou encourages interdisciplinary approaches. For instance a researcher specializing in virology might work closely with data scientists to utilize artificial intelligence for predicting outbreak patterns or analyzing genomic sequences.</w:t>
      </w:r>
    </w:p>
    <w:p>
      <w:pPr>
        <w:pStyle w:val="BodyText"/>
      </w:pPr>
      <w:r>
        <w:t xml:space="preserve">Furthermore, the medical researcher plays a crucial role in translating basic scientific findings into clinical practice. In China, there is an emphasis on speed and efficiency in bringing new treatments to market. Medical researchers must navigate complex regulatory environments while ensuring that their work meets high ethical standards and efficacy benchmarks. This process involves rigorous peer review, clinical trials involving human subjects, and collaboration with pharmaceutical companies often headquartered or operating in the Greater Bay Area surrounding Guangzhou. The synergy between academia and industry in this region accelerates the translation of research into tangible medical products.</w:t>
      </w:r>
    </w:p>
    <w:bookmarkEnd w:id="21"/>
    <w:bookmarkStart w:id="22" w:name="X86154ac2aafe8eb72b510785825e4506aac3996"/>
    <w:p>
      <w:pPr>
        <w:pStyle w:val="Heading2"/>
      </w:pPr>
      <w:r>
        <w:t xml:space="preserve">Cultural Competence and Global Collaboration</w:t>
      </w:r>
    </w:p>
    <w:p>
      <w:pPr>
        <w:pStyle w:val="FirstParagraph"/>
      </w:pPr>
      <w:r>
        <w:t xml:space="preserve">A distinct aspect of being a medical researcher in China, particularly in a cosmopolitan city like Guangzhou, is the necessity for cultural competence and global collaboration. Guangzhou has historically been a gateway between China and the rest of the world, known as one of the oldest ports on Maritime Silk Road. Today, this legacy continues through its international healthcare partnerships. Medical researchers here frequently engage in joint projects with institutions from Europe, North America, Southeast Asia, and beyond.</w:t>
      </w:r>
    </w:p>
    <w:p>
      <w:pPr>
        <w:pStyle w:val="BodyText"/>
      </w:pPr>
      <w:r>
        <w:t xml:space="preserve">This global connectivity requires medical researchers to be adept communicators who can bridge linguistic and cultural gaps. They must understand not only the scientific nuances of their field but also the cultural contexts that influence patient care and health behaviors. For example, when conducting clinical trials in Guangzhou, a researcher must consider traditional Chinese medicine practices alongside Western medical protocols. Integrating these perspectives can lead to more holistic treatment plans and improved patient compliance. Moreover, sharing findings with an international audience ensures that discoveries made in Guangzhou contribute to the global body of medical knowledge.</w:t>
      </w:r>
    </w:p>
    <w:bookmarkEnd w:id="22"/>
    <w:bookmarkStart w:id="23" w:name="challenges-and-future-directions"/>
    <w:p>
      <w:pPr>
        <w:pStyle w:val="Heading2"/>
      </w:pPr>
      <w:r>
        <w:t xml:space="preserve">Challenges and Future Directions</w:t>
      </w:r>
    </w:p>
    <w:p>
      <w:pPr>
        <w:pStyle w:val="FirstParagraph"/>
      </w:pPr>
      <w:r>
        <w:t xml:space="preserve">Despite the numerous opportunities, being a medical researcher in China’s Guangzhou is not without its challenges. Issues such as intellectual property rights, data privacy regulations, and the high-pressure academic environment can pose significant hurdles. Additionally, the rapid pace of scientific advancement demands continuous learning and adaptation. Researchers must stay abreast of cutting-edge technologies such as CRISPR gene editing, mRNA vaccine platforms, and precision medicine approaches.</w:t>
      </w:r>
    </w:p>
    <w:p>
      <w:pPr>
        <w:pStyle w:val="BodyText"/>
      </w:pPr>
      <w:r>
        <w:t xml:space="preserve">Looking toward the future, the role of the medical researcher in Guangzhou will likely expand to address emerging global health threats. The region’s expertise in infectious disease control gained during recent pandemics positions its researchers as key players in future public health responses. Furthermore, as China continues to emphasize green development and sustainable healthcare, medical researchers may find new opportunities in studying the environmental determinants of health and developing eco-friendly medical technologies.</w:t>
      </w:r>
    </w:p>
    <w:bookmarkEnd w:id="23"/>
    <w:bookmarkStart w:id="24" w:name="conclusion"/>
    <w:p>
      <w:pPr>
        <w:pStyle w:val="Heading2"/>
      </w:pPr>
      <w:r>
        <w:t xml:space="preserve">Conclusion</w:t>
      </w:r>
    </w:p>
    <w:p>
      <w:pPr>
        <w:pStyle w:val="FirstParagraph"/>
      </w:pPr>
      <w:r>
        <w:t xml:space="preserve">In conclusion, the medical researcher in China, Guangzhou occupies a pivotal position in the global health architecture. Equipped with advanced resources, diverse patient populations, and strong international connections, these individuals are at the forefront of scientific discovery. Their work not only addresses local health needs but also contributes significantly to international medical knowledge. As Guangzhou continues to evolve as a center for innovation and healthcare excellence, the contributions of its medical researchers will remain indispensable. They embody the spirit of inquiry and compassion necessary to heal populations and advance human health in an increasingly complex world.</w:t>
      </w:r>
    </w:p>
    <w:p>
      <w:pPr>
        <w:pStyle w:val="BodyText"/>
      </w:pPr>
      <w:r>
        <w:rPr>
          <w:iCs/>
          <w:i/>
        </w:rPr>
        <w:t xml:space="preserve">End of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Medical Researcher in China, Guangzhou</dc:title>
  <dc:creator/>
  <cp:keywords/>
  <dcterms:created xsi:type="dcterms:W3CDTF">2026-07-29T22:34:13Z</dcterms:created>
  <dcterms:modified xsi:type="dcterms:W3CDTF">2026-07-29T22:34:13Z</dcterms:modified>
</cp:coreProperties>
</file>

<file path=docProps/custom.xml><?xml version="1.0" encoding="utf-8"?>
<Properties xmlns="http://schemas.openxmlformats.org/officeDocument/2006/custom-properties" xmlns:vt="http://schemas.openxmlformats.org/officeDocument/2006/docPropsVTypes"/>
</file>