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f426d539fc79dd3735c3939974a0e2658f8aa73"/>
    <w:p>
      <w:pPr>
        <w:pStyle w:val="Heading1"/>
      </w:pPr>
      <w:r>
        <w:t xml:space="preserve">The Role of the</w:t>
      </w:r>
      <w:r>
        <w:t xml:space="preserve"> </w:t>
      </w:r>
      <w:r>
        <w:rPr>
          <w:iCs/>
          <w:i/>
          <w:bCs/>
          <w:b/>
        </w:rPr>
        <w:t xml:space="preserve">E</w:t>
      </w:r>
      <w:r>
        <w:t xml:space="preserve">ssey</w:t>
      </w:r>
      <w:r>
        <w:t xml:space="preserve"> </w:t>
      </w:r>
      <w:r>
        <w:rPr>
          <w:iCs/>
          <w:i/>
          <w:bCs/>
          <w:b/>
        </w:rPr>
        <w:t xml:space="preserve">R</w:t>
      </w:r>
      <w:r>
        <w:t xml:space="preserve">eporter in</w:t>
      </w:r>
      <w:r>
        <w:t xml:space="preserve"> </w:t>
      </w:r>
      <w:r>
        <w:rPr>
          <w:bCs/>
          <w:b/>
        </w:rPr>
        <w:t xml:space="preserve">Ghana Accra: Bridging Information and Healthcare Policy</w:t>
      </w:r>
    </w:p>
    <w:p>
      <w:pPr>
        <w:pStyle w:val="FirstParagraph"/>
      </w:pPr>
      <w:r>
        <w:t xml:space="preserve">In the bustling capital city of Ghana Accra, where tradition meets modernity, the landscape of healthcare is undergoing a significant transformation. At the heart of this evolution lies a critical yet often underappreciated figure: the medical</w:t>
      </w:r>
      <w:r>
        <w:t xml:space="preserve"> </w:t>
      </w:r>
      <w:r>
        <w:rPr>
          <w:iCs/>
          <w:i/>
        </w:rPr>
        <w:t xml:space="preserve">E</w:t>
      </w:r>
      <w:r>
        <w:t xml:space="preserve">ssey</w:t>
      </w:r>
      <w:r>
        <w:t xml:space="preserve"> </w:t>
      </w:r>
      <w:r>
        <w:rPr>
          <w:iCs/>
          <w:i/>
        </w:rPr>
        <w:t xml:space="preserve">R</w:t>
      </w:r>
      <w:r>
        <w:t xml:space="preserve">eporter. While traditionally associated with journalism and media, in this context, we redefine these terms to highlight individuals who synthesize complex medical data into accessible narratives—bridging the gap between scientific research and public understanding. This essay explores how these specialized communicators contribute to healthcare awareness, policy advocacy, and community empowerment in</w:t>
      </w:r>
      <w:r>
        <w:t xml:space="preserve"> </w:t>
      </w:r>
      <w:r>
        <w:rPr>
          <w:bCs/>
          <w:b/>
        </w:rPr>
        <w:t xml:space="preserve">Ghana Accra</w:t>
      </w:r>
      <w:r>
        <w:t xml:space="preserve">.</w:t>
      </w:r>
    </w:p>
    <w:bookmarkStart w:id="20" w:name="X3c9a24169f523db46fb845ba03c9d0c914453d9"/>
    <w:p>
      <w:pPr>
        <w:pStyle w:val="Heading2"/>
      </w:pPr>
      <w:r>
        <w:t xml:space="preserve">Defining the Medical Researcher-Reporter Nexus</w:t>
      </w:r>
    </w:p>
    <w:p>
      <w:pPr>
        <w:pStyle w:val="FirstParagraph"/>
      </w:pPr>
      <w:r>
        <w:t xml:space="preserve">The term "</w:t>
      </w:r>
      <w:r>
        <w:rPr>
          <w:iCs/>
          <w:i/>
        </w:rPr>
        <w:t xml:space="preserve">E</w:t>
      </w:r>
      <w:r>
        <w:t xml:space="preserve">ssey" here denotes a structured, analytical piece of writing that informs or persuades. A "Medical Researcher" typically focuses on discovery, data collection, and experimentation. However, when these roles intersect in an urban center like</w:t>
      </w:r>
      <w:r>
        <w:t xml:space="preserve"> </w:t>
      </w:r>
      <w:r>
        <w:rPr>
          <w:bCs/>
          <w:b/>
        </w:rPr>
        <w:t xml:space="preserve">Ghana Accra</w:t>
      </w:r>
      <w:r>
        <w:t xml:space="preserve">, the output becomes a powerful tool for public health education. These professionals are not merely observers; they are interpreters who translate clinical trials, epidemiological studies, and healthcare statistics into compelling stories that resonate with policymakers, patients, and the general populace.</w:t>
      </w:r>
    </w:p>
    <w:p>
      <w:pPr>
        <w:pStyle w:val="BodyText"/>
      </w:pPr>
      <w:r>
        <w:t xml:space="preserve">In</w:t>
      </w:r>
      <w:r>
        <w:t xml:space="preserve"> </w:t>
      </w:r>
      <w:r>
        <w:rPr>
          <w:bCs/>
          <w:b/>
        </w:rPr>
        <w:t xml:space="preserve">Ghana Accra</w:t>
      </w:r>
      <w:r>
        <w:t xml:space="preserve">, where rapid urbanization has led to a dual burden of infectious diseases (such as malaria and cholera) and rising non-communicable diseases (like hypertension, diabetes, and cancer), the need for clear communication is urgent. Medical researchers generate the evidence base, but without effective dissemination through well-crafted</w:t>
      </w:r>
      <w:r>
        <w:t xml:space="preserve"> </w:t>
      </w:r>
      <w:r>
        <w:rPr>
          <w:iCs/>
          <w:i/>
        </w:rPr>
        <w:t xml:space="preserve">Essays</w:t>
      </w:r>
      <w:r>
        <w:t xml:space="preserve">, this knowledge remains confined to academic journals inaccessible to those who need it most.</w:t>
      </w:r>
    </w:p>
    <w:bookmarkEnd w:id="20"/>
    <w:bookmarkStart w:id="21" w:name="the-context-of-healthcare-in-ghana-accra"/>
    <w:p>
      <w:pPr>
        <w:pStyle w:val="Heading2"/>
      </w:pPr>
      <w:r>
        <w:t xml:space="preserve">The Context of Healthcare in Ghana Accra</w:t>
      </w:r>
    </w:p>
    <w:p>
      <w:pPr>
        <w:pStyle w:val="FirstParagraph"/>
      </w:pPr>
      <w:r>
        <w:rPr>
          <w:bCs/>
          <w:b/>
        </w:rPr>
        <w:t xml:space="preserve">Ghana Accra</w:t>
      </w:r>
      <w:r>
        <w:t xml:space="preserve"> </w:t>
      </w:r>
      <w:r>
        <w:t xml:space="preserve">serves as the epicenter for medical innovation in West Africa. Institutions such as the Korle Bu Teaching Hospital, the University of Ghana Medical School, and numerous private clinics drive research initiatives. Despite this progress, challenges persist:</w:t>
      </w:r>
    </w:p>
    <w:p>
      <w:pPr>
        <w:numPr>
          <w:ilvl w:val="0"/>
          <w:numId w:val="1001"/>
        </w:numPr>
        <w:pStyle w:val="Compact"/>
      </w:pPr>
      <w:r>
        <w:rPr>
          <w:bCs/>
          <w:b/>
        </w:rPr>
        <w:t xml:space="preserve">Information Gap:</w:t>
      </w:r>
    </w:p>
    <w:p>
      <w:pPr>
        <w:numPr>
          <w:ilvl w:val="0"/>
          <w:numId w:val="1001"/>
        </w:numPr>
        <w:pStyle w:val="Compact"/>
      </w:pPr>
      <w:r>
        <w:rPr>
          <w:bCs/>
          <w:b/>
        </w:rPr>
        <w:t xml:space="preserve">Misinformation:</w:t>
      </w:r>
    </w:p>
    <w:p>
      <w:pPr>
        <w:numPr>
          <w:ilvl w:val="0"/>
          <w:numId w:val="1001"/>
        </w:numPr>
        <w:pStyle w:val="Compact"/>
      </w:pPr>
      <w:r>
        <w:rPr>
          <w:bCs/>
          <w:b/>
        </w:rPr>
        <w:t xml:space="preserve">Policymaking Disconnect:</w:t>
      </w:r>
    </w:p>
    <w:p>
      <w:pPr>
        <w:pStyle w:val="FirstParagraph"/>
      </w:pPr>
      <w:r>
        <w:t xml:space="preserve">The medical researcher acting as a reporter addresses these gaps by producing authoritative yet accessible content that clarifies misconceptions and highlights evidence-based practices.</w:t>
      </w:r>
    </w:p>
    <w:bookmarkEnd w:id="21"/>
    <w:bookmarkStart w:id="22" w:name="the-methodology-from-data-to-narrative"/>
    <w:p>
      <w:pPr>
        <w:pStyle w:val="Heading2"/>
      </w:pPr>
      <w:r>
        <w:t xml:space="preserve">The Methodology: From Data to Narrative</w:t>
      </w:r>
    </w:p>
    <w:p>
      <w:pPr>
        <w:pStyle w:val="FirstParagraph"/>
      </w:pPr>
      <w:r>
        <w:t xml:space="preserve">A skilled medical researcher-reporter in</w:t>
      </w:r>
      <w:r>
        <w:t xml:space="preserve"> </w:t>
      </w:r>
      <w:r>
        <w:rPr>
          <w:bCs/>
          <w:b/>
        </w:rPr>
        <w:t xml:space="preserve">Ghana Accra</w:t>
      </w:r>
      <w:r>
        <w:t xml:space="preserve"> </w:t>
      </w:r>
      <w:r>
        <w:t xml:space="preserve">employs a rigorous methodology. First, they conduct or collaborate with primary research teams to understand the latest findings. This could involve studying the efficacy of new antimalarial drugs in clinical settings or analyzing trends in maternal health outcomes across Greater Accra Region.</w:t>
      </w:r>
    </w:p>
    <w:p>
      <w:pPr>
        <w:pStyle w:val="BodyText"/>
      </w:pPr>
      <w:r>
        <w:t xml:space="preserve">Next, they craft an</w:t>
      </w:r>
      <w:r>
        <w:t xml:space="preserve"> </w:t>
      </w:r>
      <w:r>
        <w:rPr>
          <w:iCs/>
          <w:i/>
        </w:rPr>
        <w:t xml:space="preserve">E</w:t>
      </w:r>
      <w:r>
        <w:t xml:space="preserve">ssey—a structured narrative that includes:</w:t>
      </w:r>
    </w:p>
    <w:p>
      <w:pPr>
        <w:numPr>
          <w:ilvl w:val="0"/>
          <w:numId w:val="1002"/>
        </w:numPr>
        <w:pStyle w:val="Compact"/>
      </w:pPr>
      <w:r>
        <w:rPr>
          <w:bCs/>
          <w:b/>
        </w:rPr>
        <w:t xml:space="preserve">An Introduction:</w:t>
      </w:r>
    </w:p>
    <w:p>
      <w:pPr>
        <w:numPr>
          <w:ilvl w:val="0"/>
          <w:numId w:val="1002"/>
        </w:numPr>
        <w:pStyle w:val="Compact"/>
      </w:pPr>
      <w:r>
        <w:rPr>
          <w:bCs/>
          <w:b/>
        </w:rPr>
        <w:t xml:space="preserve">Data Synthesis:</w:t>
      </w:r>
    </w:p>
    <w:p>
      <w:pPr>
        <w:numPr>
          <w:ilvl w:val="0"/>
          <w:numId w:val="1002"/>
        </w:numPr>
        <w:pStyle w:val="Compact"/>
      </w:pPr>
      <w:r>
        <w:rPr>
          <w:bCs/>
          <w:b/>
        </w:rPr>
        <w:t xml:space="preserve">Case Studies:</w:t>
      </w:r>
    </w:p>
    <w:p>
      <w:pPr>
        <w:numPr>
          <w:ilvl w:val="0"/>
          <w:numId w:val="1002"/>
        </w:numPr>
        <w:pStyle w:val="Compact"/>
      </w:pPr>
      <w:r>
        <w:rPr>
          <w:bCs/>
          <w:b/>
        </w:rPr>
        <w:t xml:space="preserve">Implications for Policy:</w:t>
      </w:r>
    </w:p>
    <w:p>
      <w:pPr>
        <w:numPr>
          <w:ilvl w:val="0"/>
          <w:numId w:val="1002"/>
        </w:numPr>
        <w:pStyle w:val="Compact"/>
      </w:pPr>
      <w:r>
        <w:rPr>
          <w:bCs/>
          <w:b/>
        </w:rPr>
        <w:t xml:space="preserve">A Conclusion:</w:t>
      </w:r>
    </w:p>
    <w:bookmarkEnd w:id="22"/>
    <w:bookmarkStart w:id="23" w:name="cases-studies-impact-in-action"/>
    <w:p>
      <w:pPr>
        <w:pStyle w:val="Heading2"/>
      </w:pPr>
      <w:r>
        <w:t xml:space="preserve">Cases Studies: Impact in Action</w:t>
      </w:r>
    </w:p>
    <w:p>
      <w:pPr>
        <w:pStyle w:val="FirstParagraph"/>
      </w:pPr>
      <w:r>
        <w:t xml:space="preserve">To illustrate this concept, consider recent efforts in</w:t>
      </w:r>
      <w:r>
        <w:t xml:space="preserve"> </w:t>
      </w:r>
      <w:r>
        <w:rPr>
          <w:bCs/>
          <w:b/>
        </w:rPr>
        <w:t xml:space="preserve">Ghana Accra</w:t>
      </w:r>
      <w:r>
        <w:t xml:space="preserve">. During the post-pandemic period, medical researchers identified a decline in routine childhood vaccinations due to fear and misinformation. Instead of publishing only a technical report, these researchers collaborated with health communicators to write an series of impactful</w:t>
      </w:r>
      <w:r>
        <w:t xml:space="preserve"> </w:t>
      </w:r>
      <w:r>
        <w:rPr>
          <w:iCs/>
          <w:i/>
        </w:rPr>
        <w:t xml:space="preserve">E</w:t>
      </w:r>
      <w:r>
        <w:t xml:space="preserve">sseys. These pieces explained the science behind vaccine safety using local languages (such as Twi and Ga) alongside English, distributed through radio stations, community newspapers, and digital platforms.</w:t>
      </w:r>
    </w:p>
    <w:p>
      <w:pPr>
        <w:pStyle w:val="BodyText"/>
      </w:pPr>
      <w:r>
        <w:t xml:space="preserve">The result was a measurable increase in vaccination uptake in certain districts of Accra. This example demonstrates how the fusion of rigorous research with clear written communication can drive tangible public health improvements.</w:t>
      </w:r>
    </w:p>
    <w:bookmarkEnd w:id="23"/>
    <w:bookmarkStart w:id="24" w:name="X0e40171f3269bd024c06cc4c5075490f55c1a1a"/>
    <w:p>
      <w:pPr>
        <w:pStyle w:val="Heading2"/>
      </w:pPr>
      <w:r>
        <w:t xml:space="preserve">Challenges Faced by Medical Researchers-Reporters</w:t>
      </w:r>
    </w:p>
    <w:p>
      <w:pPr>
        <w:pStyle w:val="FirstParagraph"/>
      </w:pPr>
      <w:r>
        <w:t xml:space="preserve">Despite their importance, these professionals face several hurdles: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w:t>
            </w:r>
          </w:p>
        </w:tc>
        <w:tc>
          <w:tcPr/>
          <w:p>
            <w:pPr>
              <w:pStyle w:val="Compact"/>
              <w:jc w:val="left"/>
            </w:pPr>
            <w:r>
              <w:rPr>
                <w:bCs/>
                <w:b/>
              </w:rPr>
              <w:t xml:space="preserve">Description</w:t>
            </w:r>
          </w:p>
        </w:tc>
        <w:tc>
          <w:tcPr/>
          <w:p>
            <w:pPr>
              <w:pStyle w:val="Compact"/>
            </w:pPr>
          </w:p>
        </w:tc>
      </w:tr>
      <w:tr>
        <w:tc>
          <w:tcPr/>
          <w:p>
            <w:pPr>
              <w:pStyle w:val="Compact"/>
              <w:jc w:val="left"/>
            </w:pPr>
            <w:r>
              <w:t xml:space="preserve">Funding Constraints</w:t>
            </w:r>
          </w:p>
        </w:tc>
        <w:tc>
          <w:tcPr/>
          <w:p>
            <w:pPr>
              <w:pStyle w:val="Compact"/>
              <w:jc w:val="left"/>
            </w:pPr>
            <w:r>
              <w:t xml:space="preserve">Limited resources for extensive communication campaigns.</w:t>
            </w:r>
          </w:p>
        </w:tc>
        <w:tc>
          <w:tcPr/>
          <w:p>
            <w:pPr>
              <w:pStyle w:val="Compact"/>
            </w:pPr>
          </w:p>
        </w:tc>
      </w:tr>
      <w:tr>
        <w:tc>
          <w:tcPr/>
          <w:p>
            <w:pPr>
              <w:pStyle w:val="Compact"/>
              <w:jc w:val="left"/>
            </w:pPr>
            <w:r>
              <w:t xml:space="preserve">Access to Data</w:t>
            </w:r>
          </w:p>
        </w:tc>
        <w:tc>
          <w:tcPr/>
          <w:p>
            <w:pPr>
              <w:pStyle w:val="Compact"/>
              <w:jc w:val="left"/>
            </w:pPr>
            <w:r>
              <w:rPr>
                <w:bCs/>
                <w:b/>
              </w:rPr>
              <w:t xml:space="preserve">Cultural Barriers</w:t>
            </w:r>
          </w:p>
        </w:tc>
        <w:tc>
          <w:tcPr/>
          <w:p>
            <w:pPr>
              <w:pStyle w:val="Compact"/>
              <w:jc w:val="left"/>
            </w:pPr>
            <w:r>
              <w:t xml:space="preserve">Overcoming deep-rooted beliefs that contradict scientific evidence.</w:t>
            </w:r>
          </w:p>
        </w:tc>
      </w:tr>
      <w:tr>
        <w:tc>
          <w:tcPr/>
          <w:p>
            <w:pPr>
              <w:pStyle w:val="Compact"/>
              <w:jc w:val="left"/>
            </w:pPr>
            <w:r>
              <w:rPr>
                <w:bCs/>
                <w:b/>
              </w:rPr>
              <w:t xml:space="preserve">Digital Divide</w:t>
            </w:r>
          </w:p>
        </w:tc>
        <w:tc>
          <w:tcPr/>
          <w:p>
            <w:pPr>
              <w:pStyle w:val="Compact"/>
              <w:jc w:val="left"/>
            </w:pPr>
            <w:r>
              <w:t xml:space="preserve">Not all residents of Accra have equal internet access for digital essays.</w:t>
            </w:r>
          </w:p>
        </w:tc>
        <w:tc>
          <w:tcPr/>
          <w:p>
            <w:pPr>
              <w:pStyle w:val="Compact"/>
            </w:pPr>
          </w:p>
        </w:tc>
      </w:tr>
    </w:tbl>
    <w:bookmarkEnd w:id="24"/>
    <w:bookmarkStart w:id="25" w:name="the-future-outlook"/>
    <w:p>
      <w:pPr>
        <w:pStyle w:val="Heading2"/>
      </w:pPr>
      <w:r>
        <w:t xml:space="preserve">The Future Outlook</w:t>
      </w:r>
    </w:p>
    <w:p>
      <w:pPr>
        <w:pStyle w:val="FirstParagraph"/>
      </w:pPr>
      <w:r>
        <w:t xml:space="preserve">As</w:t>
      </w:r>
      <w:r>
        <w:t xml:space="preserve"> </w:t>
      </w:r>
      <w:r>
        <w:rPr>
          <w:bCs/>
          <w:b/>
        </w:rPr>
        <w:t xml:space="preserve">Ghana Accra</w:t>
      </w:r>
      <w:r>
        <w:t xml:space="preserve"> </w:t>
      </w:r>
      <w:r>
        <w:t xml:space="preserve">continues to develop its healthcare infrastructure, the role of the medical researcher-reporter will become increasingly vital. The integration of artificial intelligence in data analysis allows researchers to process large datasets faster, freeing up time for narrative construction. Furthermore, partnerships between universities, media houses (such as Citi FM and Peace FM), and NGOs can amplify these</w:t>
      </w:r>
      <w:r>
        <w:t xml:space="preserve"> </w:t>
      </w:r>
      <w:r>
        <w:rPr>
          <w:iCs/>
          <w:i/>
        </w:rPr>
        <w:t xml:space="preserve">Essays</w:t>
      </w:r>
      <w:r>
        <w:t xml:space="preserve">, ensuring wider reach.</w:t>
      </w:r>
    </w:p>
    <w:p>
      <w:pPr>
        <w:pStyle w:val="BodyText"/>
      </w:pPr>
      <w:r>
        <w:t xml:space="preserve">Educational institutions in Accra should consider incorporating health communication modules into medical curricula. Future doctors must not only be skilled clinicians but also effective storytellers who can convey the importance of research to their patients.</w:t>
      </w:r>
    </w:p>
    <w:bookmarkEnd w:id="25"/>
    <w:bookmarkStart w:id="26" w:name="conclusion"/>
    <w:p>
      <w:pPr>
        <w:pStyle w:val="Heading2"/>
      </w:pPr>
      <w:r>
        <w:t xml:space="preserve">Conclusion</w:t>
      </w:r>
    </w:p>
    <w:p>
      <w:pPr>
        <w:pStyle w:val="FirstParagraph"/>
      </w:pPr>
      <w:r>
        <w:t xml:space="preserve">In conclusion, the intersection of medical research and clear writing—exemplified by the</w:t>
      </w:r>
      <w:r>
        <w:t xml:space="preserve"> </w:t>
      </w:r>
      <w:r>
        <w:rPr>
          <w:iCs/>
          <w:i/>
        </w:rPr>
        <w:t xml:space="preserve">E</w:t>
      </w:r>
      <w:r>
        <w:t xml:space="preserve">ssey format—is transformative in</w:t>
      </w:r>
      <w:r>
        <w:t xml:space="preserve"> </w:t>
      </w:r>
      <w:r>
        <w:rPr>
          <w:bCs/>
          <w:b/>
        </w:rPr>
        <w:t xml:space="preserve">Ghana Accra</w:t>
      </w:r>
      <w:r>
        <w:t xml:space="preserve">. By bridging the gap between complex scientific findings and public understanding, medical researchers who act as reporters empower communities with knowledge. This empowerment leads to better health outcomes, informed policy decisions, and a more resilient healthcare system. As the city continues to grow, so too must our commitment to translating science into service for all Ghanaians.</w:t>
      </w:r>
    </w:p>
    <w:p>
      <w:pPr>
        <w:pStyle w:val="BodyText"/>
      </w:pPr>
      <w:r>
        <w:t xml:space="preserve">The future of healthcare in</w:t>
      </w:r>
      <w:r>
        <w:t xml:space="preserve"> </w:t>
      </w:r>
      <w:r>
        <w:rPr>
          <w:bCs/>
          <w:b/>
        </w:rPr>
        <w:t xml:space="preserve">Ghana Accra</w:t>
      </w:r>
      <w:r>
        <w:t xml:space="preserve"> </w:t>
      </w:r>
      <w:r>
        <w:t xml:space="preserve">depends not just on the breakthroughs discovered in laboratories but on how effectively those discoveries are communicated. Through dedicated</w:t>
      </w:r>
      <w:r>
        <w:t xml:space="preserve"> </w:t>
      </w:r>
      <w:r>
        <w:rPr>
          <w:iCs/>
          <w:i/>
        </w:rPr>
        <w:t xml:space="preserve">E</w:t>
      </w:r>
      <w:r>
        <w:t xml:space="preserve">sseys, medical researchers can illuminate the path toward a healthier society.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Ghana Accra</dc:title>
  <dc:creator/>
  <dc:language>en</dc:language>
  <cp:keywords/>
  <dcterms:created xsi:type="dcterms:W3CDTF">2026-07-29T20:37:24Z</dcterms:created>
  <dcterms:modified xsi:type="dcterms:W3CDTF">2026-07-29T20:37:24Z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