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Mumbai</w:t>
      </w:r>
    </w:p>
    <w:bookmarkStart w:id="26" w:name="Xb6d5db9bcbb408f868a07369942038f9bb5ac32"/>
    <w:p>
      <w:pPr>
        <w:pStyle w:val="Heading1"/>
      </w:pPr>
      <w:r>
        <w:t xml:space="preserve">Bridging Science and Society: The Evolution of the Medical Researcher in India Mumbai</w:t>
      </w:r>
    </w:p>
    <w:p>
      <w:pPr>
        <w:pStyle w:val="FirstParagraph"/>
      </w:pPr>
      <w:r>
        <w:t xml:space="preserve">In the rapidly evolving landscape of global healthcare, the role of scientific inquiry has never been more pivotal. Nowhere is this more evident than in</w:t>
      </w:r>
      <w:r>
        <w:t xml:space="preserve"> </w:t>
      </w:r>
      <w:r>
        <w:rPr>
          <w:bCs/>
          <w:b/>
        </w:rPr>
        <w:t xml:space="preserve">India Mumbai</w:t>
      </w:r>
      <w:r>
        <w:t xml:space="preserve">, a metropolis that serves as both an economic powerhouse and a bustling hub for public health challenges. Within this dynamic environment, the</w:t>
      </w:r>
      <w:r>
        <w:t xml:space="preserve"> </w:t>
      </w:r>
      <w:r>
        <w:rPr>
          <w:bCs/>
          <w:b/>
        </w:rPr>
        <w:t xml:space="preserve">Medical Researcher</w:t>
      </w:r>
      <w:r>
        <w:t xml:space="preserve"> </w:t>
      </w:r>
      <w:r>
        <w:t xml:space="preserve">stands as a beacon of hope and innovation. This essay explores the multifaceted contributions, challenges, and future prospects of medical research within the unique context of</w:t>
      </w:r>
      <w:r>
        <w:t xml:space="preserve"> </w:t>
      </w:r>
      <w:r>
        <w:rPr>
          <w:bCs/>
          <w:b/>
        </w:rPr>
        <w:t xml:space="preserve">India Mumbai</w:t>
      </w:r>
      <w:r>
        <w:t xml:space="preserve">, highlighting how scientific rigor intersects with urban complexity to improve human health.</w:t>
      </w:r>
    </w:p>
    <w:bookmarkStart w:id="20" w:name="Xfb76f2ac04c51cad8696623feb12fcb83220695"/>
    <w:p>
      <w:pPr>
        <w:pStyle w:val="Heading2"/>
      </w:pPr>
      <w:r>
        <w:t xml:space="preserve">The Unique Context: Why India Mumbai Matters</w:t>
      </w:r>
    </w:p>
    <w:p>
      <w:pPr>
        <w:pStyle w:val="FirstParagraph"/>
      </w:pPr>
      <w:r>
        <w:t xml:space="preserve">To understand the importance of a</w:t>
      </w:r>
      <w:r>
        <w:t xml:space="preserve"> </w:t>
      </w:r>
      <w:r>
        <w:rPr>
          <w:bCs/>
          <w:b/>
        </w:rPr>
        <w:t xml:space="preserve">Medical Researcher</w:t>
      </w:r>
      <w:r>
        <w:t xml:space="preserve">, one must first appreciate the setting in which they operate.</w:t>
      </w:r>
      <w:r>
        <w:t xml:space="preserve"> </w:t>
      </w:r>
      <w:r>
        <w:rPr>
          <w:bCs/>
          <w:b/>
        </w:rPr>
        <w:t xml:space="preserve">India Mumbai</w:t>
      </w:r>
      <w:r>
        <w:t xml:space="preserve"> </w:t>
      </w:r>
      <w:r>
        <w:t xml:space="preserve">is not merely a city; it is a microcosm of India’s broader health realities. With one of the highest population densities in the world, it presents a unique laboratory for epidemiological studies. The city faces a dual burden of disease: while infectious diseases like tuberculosis and dengue fever remain prevalent, there is an alarming rise in non-communicable diseases such as diabetes, hypertension, and cardiovascular disorders due to lifestyle changes.</w:t>
      </w:r>
    </w:p>
    <w:p>
      <w:pPr>
        <w:pStyle w:val="BodyText"/>
      </w:pPr>
      <w:r>
        <w:t xml:space="preserve">The</w:t>
      </w:r>
      <w:r>
        <w:t xml:space="preserve"> </w:t>
      </w:r>
      <w:r>
        <w:rPr>
          <w:bCs/>
          <w:b/>
        </w:rPr>
        <w:t xml:space="preserve">Medical Researcher</w:t>
      </w:r>
      <w:r>
        <w:t xml:space="preserve"> </w:t>
      </w:r>
      <w:r>
        <w:t xml:space="preserve">in</w:t>
      </w:r>
      <w:r>
        <w:t xml:space="preserve"> </w:t>
      </w:r>
      <w:r>
        <w:rPr>
          <w:bCs/>
          <w:b/>
        </w:rPr>
        <w:t xml:space="preserve">India Mumbai</w:t>
      </w:r>
      <w:r>
        <w:t xml:space="preserve"> </w:t>
      </w:r>
      <w:r>
        <w:t xml:space="preserve">is tasked with untangling this complex web of health determinants. Unlike researchers in rural settings or developed nations with different healthcare infrastructures, their work must account for extreme socioeconomic disparities, varying levels of healthcare access, and the chaotic yet vibrant urban ecosystem. This context demands a research methodology that is not only scientifically robust but also culturally sensitive and practically applicable to the diverse demographics of</w:t>
      </w:r>
      <w:r>
        <w:t xml:space="preserve"> </w:t>
      </w:r>
      <w:r>
        <w:rPr>
          <w:bCs/>
          <w:b/>
        </w:rPr>
        <w:t xml:space="preserve">India Mumbai</w:t>
      </w:r>
      <w:r>
        <w:t xml:space="preserve">.</w:t>
      </w:r>
    </w:p>
    <w:bookmarkEnd w:id="20"/>
    <w:bookmarkStart w:id="21" w:name="X884cb155fcd9ca24a3ae3195ffdf1e9c20a84e8"/>
    <w:p>
      <w:pPr>
        <w:pStyle w:val="Heading2"/>
      </w:pPr>
      <w:r>
        <w:t xml:space="preserve">The Role of the Medical Researcher in Public Health Policy</w:t>
      </w:r>
    </w:p>
    <w:p>
      <w:pPr>
        <w:pStyle w:val="FirstParagraph"/>
      </w:pPr>
      <w:r>
        <w:t xml:space="preserve">The primary function of a</w:t>
      </w:r>
      <w:r>
        <w:t xml:space="preserve"> </w:t>
      </w:r>
      <w:r>
        <w:rPr>
          <w:bCs/>
          <w:b/>
        </w:rPr>
        <w:t xml:space="preserve">Medical Researcher</w:t>
      </w:r>
      <w:r>
        <w:t xml:space="preserve"> </w:t>
      </w:r>
      <w:r>
        <w:t xml:space="preserve">in this region is to generate data-driven evidence that informs public health policy. In</w:t>
      </w:r>
      <w:r>
        <w:t xml:space="preserve"> </w:t>
      </w:r>
      <w:r>
        <w:rPr>
          <w:bCs/>
          <w:b/>
        </w:rPr>
        <w:t xml:space="preserve">India Mumbai</w:t>
      </w:r>
      <w:r>
        <w:t xml:space="preserve">, where government resources are stretched thin, efficient allocation is critical. Researchers conduct large-scale cohort studies to identify risk factors for prevalent diseases. For instance, recent studies conducted by institutions in</w:t>
      </w:r>
      <w:r>
        <w:t xml:space="preserve"> </w:t>
      </w:r>
      <w:r>
        <w:rPr>
          <w:bCs/>
          <w:b/>
        </w:rPr>
        <w:t xml:space="preserve">India Mumbai</w:t>
      </w:r>
      <w:r>
        <w:t xml:space="preserve"> </w:t>
      </w:r>
      <w:r>
        <w:t xml:space="preserve">have shed light on the correlation between air pollution levels and respiratory ailments in coastal areas versus inland suburbs.</w:t>
      </w:r>
    </w:p>
    <w:p>
      <w:pPr>
        <w:pStyle w:val="BodyText"/>
      </w:pPr>
      <w:r>
        <w:t xml:space="preserve">Furthermore, the</w:t>
      </w:r>
      <w:r>
        <w:t xml:space="preserve"> </w:t>
      </w:r>
      <w:r>
        <w:rPr>
          <w:bCs/>
          <w:b/>
        </w:rPr>
        <w:t xml:space="preserve">Medical Researcher</w:t>
      </w:r>
      <w:r>
        <w:t xml:space="preserve">India MumbaiIndia Mumbai to deploy resources proactively rather than reactively. This shift from reactive treatment to proactive prevention is largely driven by the insights provided by dedicated medical researchers.</w:t>
      </w:r>
    </w:p>
    <w:bookmarkEnd w:id="21"/>
    <w:bookmarkStart w:id="22" w:name="innovation-and-technological-integration"/>
    <w:p>
      <w:pPr>
        <w:pStyle w:val="Heading2"/>
      </w:pPr>
      <w:r>
        <w:t xml:space="preserve">Innovation and Technological Integration</w:t>
      </w:r>
    </w:p>
    <w:p>
      <w:pPr>
        <w:pStyle w:val="FirstParagraph"/>
      </w:pPr>
      <w:r>
        <w:rPr>
          <w:bCs/>
          <w:b/>
        </w:rPr>
        <w:t xml:space="preserve">India Mumbai</w:t>
      </w:r>
      <w:r>
        <w:t xml:space="preserve">Medical Researcher often collaborates with data scientists and engineers to integrate artificial intelligence (AI) into diagnostic tools. In a city where hospital wait times can be excessively long, AI-driven algorithms developed by researchers in</w:t>
      </w:r>
    </w:p>
    <w:p>
      <w:pPr>
        <w:pStyle w:val="BodyText"/>
      </w:pPr>
      <w:r>
        <w:t xml:space="preserve">India Mumbai are helping to triage patients more effectively. For example, machine learning models trained on medical images from local hospitals are being used to detect early signs of diabetic retinopathy and lung cancer.</w:t>
      </w:r>
    </w:p>
    <w:p>
      <w:pPr>
        <w:pStyle w:val="BodyText"/>
      </w:pPr>
      <w:r>
        <w:t xml:space="preserve">This integration of technology is not just about efficiency; it is about accessibility. A</w:t>
      </w:r>
    </w:p>
    <w:p>
      <w:pPr>
        <w:pStyle w:val="BodyText"/>
      </w:pPr>
      <w:r>
        <w:t xml:space="preserve">Medical Researcher in</w:t>
      </w:r>
    </w:p>
    <w:p>
      <w:pPr>
        <w:pStyle w:val="BodyText"/>
      </w:pPr>
      <w:r>
        <w:t xml:space="preserve">India Mumbai often designs telemedicine protocols that allow patients from slum areas or remote parts of the city to receive expert consultations. By leveraging mobile health technologies, researchers are bridging the gap between elite medical centers and underserved communities, ensuring that advancements in medicine are not reserved for the privileged few.</w:t>
      </w:r>
    </w:p>
    <w:bookmarkEnd w:id="22"/>
    <w:bookmarkStart w:id="23" w:name="challenges-faced-by-medical-researchers"/>
    <w:p>
      <w:pPr>
        <w:pStyle w:val="Heading2"/>
      </w:pPr>
      <w:r>
        <w:t xml:space="preserve">Challenges Faced by Medical Researchers</w:t>
      </w:r>
    </w:p>
    <w:p>
      <w:pPr>
        <w:pStyle w:val="FirstParagraph"/>
      </w:pPr>
      <w:r>
        <w:t xml:space="preserve">Despite the progress,</w:t>
      </w:r>
    </w:p>
    <w:p>
      <w:pPr>
        <w:pStyle w:val="BodyText"/>
      </w:pPr>
      <w:r>
        <w:t xml:space="preserve">Medical Researchers in face significant hurdles. Bureaucratic red tape can delay ethical clearances and funding approvals, slowing down the pace of discovery. Additionally, there is often a gap between academic research and clinical implementation. Ideas that are groundbreaking in theory may struggle to gain traction due to infrastructural limitations or lack of trained personnel at the grassroots level.</w:t>
      </w:r>
    </w:p>
    <w:p>
      <w:pPr>
        <w:pStyle w:val="BodyText"/>
      </w:pPr>
      <w:r>
        <w:t xml:space="preserve">Funding is another critical issue. While private philanthropy and corporate partnerships are growing, public funding for basic medical research in</w:t>
      </w:r>
    </w:p>
    <w:p>
      <w:pPr>
        <w:pStyle w:val="BodyText"/>
      </w:pPr>
      <w:r>
        <w:t xml:space="preserve">India Mumbai remains insufficient compared to global standards. This forces many</w:t>
      </w:r>
    </w:p>
    <w:p>
      <w:pPr>
        <w:pStyle w:val="BodyText"/>
      </w:pPr>
      <w:r>
        <w:t xml:space="preserve">Medical Researchers to rely on international grants, which may not always align with the local health priorities of</w:t>
      </w:r>
    </w:p>
    <w:p>
      <w:pPr>
        <w:pStyle w:val="BodyText"/>
      </w:pPr>
      <w:r>
        <w:t xml:space="preserve">India Mumbai. Moreover, retaining top talent is challenging as many researchers migrate abroad for better opportunities, leading to a brain drain that impacts the long-term research capacity of the region.</w:t>
      </w:r>
    </w:p>
    <w:bookmarkEnd w:id="23"/>
    <w:bookmarkStart w:id="24" w:name="X66149b3651c353202c1cc82ea06884e3927fac7"/>
    <w:p>
      <w:pPr>
        <w:pStyle w:val="Heading2"/>
      </w:pPr>
      <w:r>
        <w:t xml:space="preserve">The Future Outlook: A Collaborative Approach</w:t>
      </w:r>
    </w:p>
    <w:p>
      <w:pPr>
        <w:pStyle w:val="FirstParagraph"/>
      </w:pPr>
      <w:r>
        <w:t xml:space="preserve">The future of medical science in</w:t>
      </w:r>
    </w:p>
    <w:p>
      <w:pPr>
        <w:pStyle w:val="BodyText"/>
      </w:pPr>
      <w:r>
        <w:t xml:space="preserve">India Mumbai lies in collaboration. The next generation of</w:t>
      </w:r>
    </w:p>
    <w:p>
      <w:pPr>
        <w:pStyle w:val="BodyText"/>
      </w:pPr>
      <w:r>
        <w:t xml:space="preserve">Medical Researchers must foster stronger ties between academia, industry, and government bodies. Initiatives like public-private partnerships (PPPs) can help streamline the translation of research into practice. For instance, pharmaceutical companies based in</w:t>
      </w:r>
    </w:p>
    <w:p>
      <w:pPr>
        <w:pStyle w:val="BodyText"/>
      </w:pPr>
      <w:r>
        <w:t xml:space="preserve">India Mumbai can work directly with academic researchers to ensure that clinical trials reflect the genetic diversity and environmental factors specific to the Indian population.</w:t>
      </w:r>
    </w:p>
    <w:p>
      <w:pPr>
        <w:pStyle w:val="BodyText"/>
      </w:pPr>
      <w:r>
        <w:t xml:space="preserve">Educational reform is also essential. Medical colleges in</w:t>
      </w:r>
    </w:p>
    <w:p>
      <w:pPr>
        <w:pStyle w:val="BodyText"/>
      </w:pPr>
      <w:r>
        <w:t xml:space="preserve">India Mumbai need to update their curricula to include more training in data analytics, bioinformatics, and global health ethics. By equipping students with these skills, the city can produce a new breed of</w:t>
      </w:r>
    </w:p>
    <w:p>
      <w:pPr>
        <w:pStyle w:val="BodyText"/>
      </w:pPr>
      <w:r>
        <w:t xml:space="preserve">Medical Researchers who are not only clinicians but also innovators capable of navigating the complexities of modern healthcare.</w:t>
      </w:r>
    </w:p>
    <w:bookmarkEnd w:id="24"/>
    <w:bookmarkStart w:id="25" w:name="conclusion"/>
    <w:p>
      <w:pPr>
        <w:pStyle w:val="Heading2"/>
      </w:pPr>
      <w:r>
        <w:t xml:space="preserve">Conclusion</w:t>
      </w:r>
    </w:p>
    <w:p>
      <w:pPr>
        <w:pStyle w:val="FirstParagraph"/>
      </w:pPr>
      <w:r>
        <w:t xml:space="preserve">In conclusion, the in is a cornerstone of public health resilience. Their work addresses immediate crises while laying the groundwork for long-term societal well-being. From combating infectious diseases to managing the surge in chronic conditions, their contributions are invaluable to</w:t>
      </w:r>
      <w:r>
        <w:t xml:space="preserve"> </w:t>
      </w:r>
      <w:r>
        <w:rPr>
          <w:bCs/>
          <w:b/>
        </w:rPr>
        <w:t xml:space="preserve">India Mumbai</w:t>
      </w:r>
    </w:p>
    <w:p>
      <w:pPr>
        <w:pStyle w:val="BodyText"/>
      </w:pPr>
      <w:r>
        <w:t xml:space="preserve">As</w:t>
      </w:r>
    </w:p>
    <w:p>
      <w:pPr>
        <w:pStyle w:val="BodyText"/>
      </w:pPr>
      <w:r>
        <w:t xml:space="preserve">India Mumbai continues to grow in size and influence, the role of the will only become more prominent. By embracing innovation while remaining grounded in the realities of local health needs, researchers can ensure that medical advancements benefit all citizens, regardless of socioeconomic status. The journey is fraught with challenges, but the impact on human lives makes it a worthy endeavor for every</w:t>
      </w:r>
    </w:p>
    <w:p>
      <w:pPr>
        <w:pStyle w:val="BodyText"/>
      </w:pPr>
      <w:r>
        <w:t xml:space="preserve">Medical Researcher dedicated to improving health outcomes in</w:t>
      </w:r>
    </w:p>
    <w:p>
      <w:pPr>
        <w:pStyle w:val="BodyText"/>
      </w:pPr>
      <w:r>
        <w:t xml:space="preserve">India Mumbai.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Medical Researcher in India Mumbai</dc:title>
  <dc:creator/>
  <dc:language>en</dc:language>
  <cp:keywords/>
  <dcterms:created xsi:type="dcterms:W3CDTF">2026-07-29T15:09:38Z</dcterms:created>
  <dcterms:modified xsi:type="dcterms:W3CDTF">2026-07-29T15:09:38Z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