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Advancement</w:t>
      </w:r>
      <w:r>
        <w:t xml:space="preserve"> </w:t>
      </w:r>
      <w:r>
        <w:t xml:space="preserve">of</w:t>
      </w:r>
      <w:r>
        <w:t xml:space="preserve"> </w:t>
      </w:r>
      <w:r>
        <w:t xml:space="preserve">Healthcare</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467712bf8dceccd63a2fd7152d67f5c9ae69adf"/>
    <w:p>
      <w:pPr>
        <w:pStyle w:val="Heading1"/>
      </w:pPr>
      <w:r>
        <w:t xml:space="preserve">The Pillar of Progress: The Essential Role of the</w:t>
      </w:r>
      <w:r>
        <w:t xml:space="preserve"> </w:t>
      </w:r>
      <w:r>
        <w:t xml:space="preserve">Medical Researcher</w:t>
      </w:r>
      <w:r>
        <w:t xml:space="preserve"> </w:t>
      </w:r>
      <w:r>
        <w:t xml:space="preserve">in the Context of</w:t>
      </w:r>
      <w:r>
        <w:t xml:space="preserve"> </w:t>
      </w:r>
      <w:r>
        <w:t xml:space="preserve">Ivory Coast Abidjan</w:t>
      </w:r>
    </w:p>
    <w:p>
      <w:pPr>
        <w:pStyle w:val="FirstParagraph"/>
      </w:pPr>
      <w:r>
        <w:t xml:space="preserve">In the rapidly evolving landscape of global healthcare, few professions carry as much weight and responsibility as that of the</w:t>
      </w:r>
      <w:r>
        <w:t xml:space="preserve"> </w:t>
      </w:r>
      <w:r>
        <w:rPr>
          <w:bCs/>
          <w:b/>
        </w:rPr>
        <w:t xml:space="preserve">Medical Researcher</w:t>
      </w:r>
      <w:r>
        <w:t xml:space="preserve">. While clinicians provide immediate care to individual patients, it is the researcher who delves into the fundamental mechanisms of disease, treatment efficacy, and public health strategies. Nowhere is this distinction more critical than in a bustling metropolitan hub such as</w:t>
      </w:r>
      <w:r>
        <w:t xml:space="preserve"> </w:t>
      </w:r>
      <w:r>
        <w:rPr>
          <w:bCs/>
          <w:b/>
        </w:rPr>
        <w:t xml:space="preserve">Ivory Coast Abidjan</w:t>
      </w:r>
      <w:r>
        <w:t xml:space="preserve">. As the economic capital of Côte d'Ivoire and a major center for West African commerce and culture, Abidjan presents a unique set of epidemiological challenges and opportunities. This essay explores the indispensable role of the medical researcher in navigating these complexities, driving scientific innovation, and ultimately improving health outcomes within this vibrant city.</w:t>
      </w:r>
    </w:p>
    <w:bookmarkStart w:id="20" w:name="Xe80979301fa6660d2643efd95346d03f67ce18e"/>
    <w:p>
      <w:pPr>
        <w:pStyle w:val="Heading2"/>
      </w:pPr>
      <w:r>
        <w:t xml:space="preserve">The Unique Health Landscape of Ivory Coast Abidjan</w:t>
      </w:r>
    </w:p>
    <w:p>
      <w:pPr>
        <w:pStyle w:val="FirstParagraph"/>
      </w:pPr>
      <w:r>
        <w:t xml:space="preserve">To understand the necessity of specialized research in this region, one must first appreciate the distinct demographic and environmental realities of</w:t>
      </w:r>
      <w:r>
        <w:t xml:space="preserve"> </w:t>
      </w:r>
      <w:r>
        <w:rPr>
          <w:bCs/>
          <w:b/>
        </w:rPr>
        <w:t xml:space="preserve">Ivory Coast Abidjan</w:t>
      </w:r>
      <w:r>
        <w:t xml:space="preserve">. The city is a melting pot, with a dense population living in diverse urban environments ranging from modern districts to crowded informal settlements. This density facilitates the rapid spread of infectious diseases such as malaria, cholera, tuberculosis, and emerging viral threats like Ebola or Lassa fever. However, the city is also witnessing an epidemiological transition. As lifestyle changes occur alongside economic growth, non-communicable diseases (NCDs) such as hypertension, diabetes cancer and cardiovascular disorders are rising at alarming rates.</w:t>
      </w:r>
    </w:p>
    <w:p>
      <w:pPr>
        <w:pStyle w:val="BodyText"/>
      </w:pPr>
      <w:r>
        <w:t xml:space="preserve">The</w:t>
      </w:r>
      <w:r>
        <w:t xml:space="preserve"> </w:t>
      </w:r>
      <w:r>
        <w:rPr>
          <w:bCs/>
          <w:b/>
        </w:rPr>
        <w:t xml:space="preserve">Medical Researcher</w:t>
      </w:r>
      <w:r>
        <w:t xml:space="preserve"> </w:t>
      </w:r>
      <w:r>
        <w:t xml:space="preserve">in Abidjan is not merely observing these trends; they are decoding them. Standard medical protocols developed in Europe or North America often fail to account for the genetic diversity, nutritional profiles, and environmental factors specific to West Africa. For instance, the efficacy of certain antimalarial drugs may vary based on local parasite resistance patterns. It is only through rigorous local research that these nuances can be identified and addressed effectively.</w:t>
      </w:r>
    </w:p>
    <w:bookmarkEnd w:id="20"/>
    <w:bookmarkStart w:id="21" w:name="X0975e12dfb138bbd4a59b981dcc0fa245d52799"/>
    <w:p>
      <w:pPr>
        <w:pStyle w:val="Heading2"/>
      </w:pPr>
      <w:r>
        <w:t xml:space="preserve">Bridging the Gap Between Global Science and Local Reality</w:t>
      </w:r>
    </w:p>
    <w:p>
      <w:pPr>
        <w:pStyle w:val="FirstParagraph"/>
      </w:pPr>
      <w:r>
        <w:t xml:space="preserve">One of the primary functions of a</w:t>
      </w:r>
      <w:r>
        <w:t xml:space="preserve"> </w:t>
      </w:r>
      <w:r>
        <w:rPr>
          <w:bCs/>
          <w:b/>
        </w:rPr>
        <w:t xml:space="preserve">Medical Researcher</w:t>
      </w:r>
      <w:r>
        <w:t xml:space="preserve"> </w:t>
      </w:r>
      <w:r>
        <w:t xml:space="preserve">operating in</w:t>
      </w:r>
      <w:r>
        <w:t xml:space="preserve"> </w:t>
      </w:r>
      <w:r>
        <w:rPr>
          <w:bCs/>
          <w:b/>
        </w:rPr>
        <w:t xml:space="preserve">Ivory Coast Abidjan</w:t>
      </w:r>
      <w:r>
        <w:t xml:space="preserve"> </w:t>
      </w:r>
      <w:r>
        <w:t xml:space="preserve">is to bridge the gap between international medical advancements and local application. Historically, medical data has been dominated by Western perspectives, leaving a significant knowledge gap regarding tropical medicine and regional health dynamics. Researchers in Abidjan serve as vital interpreters of global science, adapting high-level findings to fit the infrastructural and economic realities of Côte d'Ivoire.</w:t>
      </w:r>
    </w:p>
    <w:p>
      <w:pPr>
        <w:pStyle w:val="BodyText"/>
      </w:pPr>
      <w:r>
        <w:t xml:space="preserve">This adaptation process involves clinical trials that must be ethically conducted and culturally sensitive. A</w:t>
      </w:r>
      <w:r>
        <w:t xml:space="preserve"> </w:t>
      </w:r>
      <w:r>
        <w:rPr>
          <w:bCs/>
          <w:b/>
        </w:rPr>
        <w:t xml:space="preserve">Medical Researcher</w:t>
      </w:r>
      <w:r>
        <w:t xml:space="preserve"> </w:t>
      </w:r>
      <w:r>
        <w:t xml:space="preserve">ensures that treatments are not only scientifically sound but also accessible to the population they serve. For example, research into low-cost diagnostic tools or portable imaging devices can revolutionize healthcare delivery in areas where large hospitals are distant from rural populations surrounding Abidjan. By focusing on practical, scalable solutions, researchers transform theoretical medical knowledge into tangible public health benefits.</w:t>
      </w:r>
    </w:p>
    <w:bookmarkEnd w:id="21"/>
    <w:bookmarkStart w:id="22" w:name="X76242589850cfeb71aa63b657a9634e5c1faded"/>
    <w:p>
      <w:pPr>
        <w:pStyle w:val="Heading2"/>
      </w:pPr>
      <w:r>
        <w:t xml:space="preserve">Combating Infectious Diseases Through Data and Innovation</w:t>
      </w:r>
    </w:p>
    <w:p>
      <w:pPr>
        <w:pStyle w:val="FirstParagraph"/>
      </w:pPr>
      <w:r>
        <w:t xml:space="preserve">Infectious diseases remain a predominant threat in</w:t>
      </w:r>
      <w:r>
        <w:t xml:space="preserve"> </w:t>
      </w:r>
      <w:r>
        <w:rPr>
          <w:bCs/>
          <w:b/>
        </w:rPr>
        <w:t xml:space="preserve">Ivory Coast Abidjan</w:t>
      </w:r>
      <w:r>
        <w:t xml:space="preserve">. Malaria alone accounts for a significant portion of morbidity and mortality in the region. Here, the role of the</w:t>
      </w:r>
      <w:r>
        <w:t xml:space="preserve"> </w:t>
      </w:r>
      <w:r>
        <w:rPr>
          <w:bCs/>
          <w:b/>
        </w:rPr>
        <w:t xml:space="preserve">Medical Researcher</w:t>
      </w:r>
      <w:r>
        <w:t xml:space="preserve"> </w:t>
      </w:r>
      <w:r>
        <w:t xml:space="preserve">is akin to that of a detective and an engineer combined. They must investigate transmission vectors, identify resistance mutations in pathogens, and test new vaccine candidates or therapeutic compounds.</w:t>
      </w:r>
    </w:p>
    <w:p>
      <w:pPr>
        <w:pStyle w:val="BodyText"/>
      </w:pPr>
      <w:r>
        <w:t xml:space="preserve">In recent years, Abidjan has emerged as a hub for regional collaboration in health research. Institutions such as the Institut Pasteur de Côte d'Ivoire and various university-affiliated laboratories have fostered an environment where</w:t>
      </w:r>
      <w:r>
        <w:t xml:space="preserve"> </w:t>
      </w:r>
      <w:r>
        <w:rPr>
          <w:bCs/>
          <w:b/>
        </w:rPr>
        <w:t xml:space="preserve">Medical Researcher</w:t>
      </w:r>
      <w:r>
        <w:t xml:space="preserve"> </w:t>
      </w:r>
      <w:r>
        <w:t xml:space="preserve">professionals can collaborate with global partners like the WHO and Médecins Sans Frontières. Through these partnerships, researchers are able to leverage advanced genomic sequencing technologies to track disease outbreaks in real-time. This capability is crucial for containing epidemics before they spiral out of control, protecting not just Abidjan but the broader West African region.</w:t>
      </w:r>
    </w:p>
    <w:bookmarkEnd w:id="22"/>
    <w:bookmarkStart w:id="23" w:name="X9c7ec2d4a46ceaa518848ef46e7f3b23da75a74"/>
    <w:p>
      <w:pPr>
        <w:pStyle w:val="Heading2"/>
      </w:pPr>
      <w:r>
        <w:t xml:space="preserve">Tackling the Rise of Non-Communicable Diseases</w:t>
      </w:r>
    </w:p>
    <w:p>
      <w:pPr>
        <w:pStyle w:val="FirstParagraph"/>
      </w:pPr>
      <w:r>
        <w:t xml:space="preserve">While infectious diseases are well-known challenges, the silent crisis of non-communicable diseases (NCDs) requires equally rigorous attention. In</w:t>
      </w:r>
      <w:r>
        <w:t xml:space="preserve"> </w:t>
      </w:r>
      <w:r>
        <w:rPr>
          <w:bCs/>
          <w:b/>
        </w:rPr>
        <w:t xml:space="preserve">Ivory Coast Abidjan</w:t>
      </w:r>
      <w:r>
        <w:t xml:space="preserve">, urbanization has led to dietary shifts and sedentary lifestyles, contributing to a spike in diabetes and heart disease. The</w:t>
      </w:r>
      <w:r>
        <w:t xml:space="preserve"> </w:t>
      </w:r>
      <w:r>
        <w:rPr>
          <w:bCs/>
          <w:b/>
        </w:rPr>
        <w:t xml:space="preserve">Medical Researcher</w:t>
      </w:r>
      <w:r>
        <w:t xml:space="preserve"> </w:t>
      </w:r>
      <w:r>
        <w:t xml:space="preserve">plays a pivotal role here by conducting longitudinal studies on lifestyle factors prevalent in the local population.</w:t>
      </w:r>
    </w:p>
    <w:p>
      <w:pPr>
        <w:pStyle w:val="BodyText"/>
      </w:pPr>
      <w:r>
        <w:t xml:space="preserve">Research in this area helps policymakers understand the specific risk factors affecting Ivorians. Is it diet? Lack of exercise? Genetic predispositions? Or perhaps environmental toxins associated with industrialization along the Abidjan coast? By answering these questions, medical researchers provide the evidence base needed to design effective prevention programs. These programs might include community-based screening initiatives, public education campaigns tailored to local languages and cultural norms, and policy recommendations for healthier urban planning.</w:t>
      </w:r>
    </w:p>
    <w:bookmarkEnd w:id="23"/>
    <w:bookmarkStart w:id="24" w:name="ethical-leadership-and-capacity-building"/>
    <w:p>
      <w:pPr>
        <w:pStyle w:val="Heading2"/>
      </w:pPr>
      <w:r>
        <w:t xml:space="preserve">Ethical Leadership and Capacity Building</w:t>
      </w:r>
    </w:p>
    <w:p>
      <w:pPr>
        <w:pStyle w:val="FirstParagraph"/>
      </w:pPr>
      <w:r>
        <w:t xml:space="preserve">Beyond laboratory work and field studies, a</w:t>
      </w:r>
      <w:r>
        <w:t xml:space="preserve"> </w:t>
      </w:r>
      <w:r>
        <w:rPr>
          <w:bCs/>
          <w:b/>
        </w:rPr>
        <w:t xml:space="preserve">Medical Researcher</w:t>
      </w:r>
      <w:r>
        <w:t xml:space="preserve"> </w:t>
      </w:r>
      <w:r>
        <w:t xml:space="preserve">in</w:t>
      </w:r>
      <w:r>
        <w:t xml:space="preserve"> </w:t>
      </w:r>
      <w:r>
        <w:rPr>
          <w:bCs/>
          <w:b/>
        </w:rPr>
        <w:t xml:space="preserve">Ivory Coast Abidjan</w:t>
      </w:r>
      <w:r>
        <w:t xml:space="preserve"> </w:t>
      </w:r>
      <w:r>
        <w:t xml:space="preserve">serves as an ethical leader in the scientific community. Ensuring that research is conducted with integrity, transparency, and respect for human subjects is paramount. Researchers must navigate complex ethical landscapes, ensuring that vulnerable populations are not exploited but rather empowered through participation in health studies.</w:t>
      </w:r>
    </w:p>
    <w:p>
      <w:pPr>
        <w:pStyle w:val="BodyText"/>
      </w:pPr>
      <w:r>
        <w:t xml:space="preserve">Furthermore, there is a pressing need for capacity building. The future of healthcare in Abidjan depends on training the next generation of scientists. Senior researchers mentor young Ivorian scholars, fostering a new wave of intellectual capital that will sustain the country’s health systems long into the future. This knowledge transfer ensures that</w:t>
      </w:r>
      <w:r>
        <w:t xml:space="preserve"> </w:t>
      </w:r>
      <w:r>
        <w:rPr>
          <w:bCs/>
          <w:b/>
        </w:rPr>
        <w:t xml:space="preserve">Ivory Coast Abidjan</w:t>
      </w:r>
      <w:r>
        <w:t xml:space="preserve"> </w:t>
      </w:r>
      <w:r>
        <w:t xml:space="preserve">is not merely a subject of study but an active producer of medical knowledge.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Medical Researcher</w:t>
      </w:r>
      <w:r>
        <w:t xml:space="preserve"> </w:t>
      </w:r>
      <w:r>
        <w:t xml:space="preserve">is the backbone of public health advancement in</w:t>
      </w:r>
      <w:r>
        <w:t xml:space="preserve"> </w:t>
      </w:r>
      <w:r>
        <w:rPr>
          <w:bCs/>
          <w:b/>
        </w:rPr>
        <w:t xml:space="preserve">Ivory Coast Abidjan</w:t>
      </w:r>
      <w:r>
        <w:t xml:space="preserve">. Their work transcends academic curiosity; it is a direct intervention in the quality of life for millions of people. By addressing both infectious and non-communicable diseases, adapting global standards to local contexts, and building ethical research capacity, these professionals are shaping a healthier future for the region. As Abidjan continues to grow as an economic power in Africa, investment in medical research must be viewed not as a luxury, but as a fundamental necessity. The insights generated by researchers in this dynamic city will undoubtedly influence health strategies across the continent, proving that local science has global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the Advancement of Healthcare in Ivory Coast Abidjan</dc:title>
  <dc:creator/>
  <dc:language>en</dc:language>
  <cp:keywords/>
  <dcterms:created xsi:type="dcterms:W3CDTF">2026-07-29T02:05:19Z</dcterms:created>
  <dcterms:modified xsi:type="dcterms:W3CDTF">2026-07-29T02:05:19Z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