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Japan,</w:t>
      </w:r>
      <w:r>
        <w:t xml:space="preserve"> </w:t>
      </w:r>
      <w:r>
        <w:t xml:space="preserve">Osaka</w:t>
      </w:r>
    </w:p>
    <w:bookmarkStart w:id="26" w:name="X382ceb6535dddde4e1a2c74acc1c26eb343591a"/>
    <w:p>
      <w:pPr>
        <w:pStyle w:val="Heading1"/>
      </w:pPr>
      <w:r>
        <w:t xml:space="preserve">Bridging Tradition and Innovation: The Strategic Importance of the Medical Researcher in Japan, Osaka</w:t>
      </w:r>
    </w:p>
    <w:p>
      <w:pPr>
        <w:pStyle w:val="FirstParagraph"/>
      </w:pPr>
      <w:r>
        <w:t xml:space="preserve">The landscape of global healthcare is undergoing a profound transformation, driven by rapid technological advancements and shifting demographic challenges. At the forefront of this evolution are medical researchers who serve not merely as scientists in laboratories but as pivotal architects of future health solutions. In the specific context of</w:t>
      </w:r>
      <w:r>
        <w:t xml:space="preserve"> </w:t>
      </w:r>
      <w:r>
        <w:rPr>
          <w:bCs/>
          <w:b/>
        </w:rPr>
        <w:t xml:space="preserve">Japan Osaka</w:t>
      </w:r>
      <w:r>
        <w:t xml:space="preserve">, these professionals operate within a unique ecosystem that blends deep-rooted cultural traditions with cutting-edge technological innovation. The role of the</w:t>
      </w:r>
      <w:r>
        <w:t xml:space="preserve"> </w:t>
      </w:r>
      <w:r>
        <w:rPr>
          <w:bCs/>
          <w:b/>
        </w:rPr>
        <w:t xml:space="preserve">Medical Researcher</w:t>
      </w:r>
      <w:r>
        <w:t xml:space="preserve"> </w:t>
      </w:r>
      <w:r>
        <w:t xml:space="preserve">here is distinct, characterized by a rigorous academic environment, strong government support, and a societal imperative to address an aging population. This essay explores the multifaceted responsibilities of the medical researcher in</w:t>
      </w:r>
      <w:r>
        <w:t xml:space="preserve"> </w:t>
      </w:r>
      <w:r>
        <w:rPr>
          <w:bCs/>
          <w:b/>
        </w:rPr>
        <w:t xml:space="preserve">Japan Osaka</w:t>
      </w:r>
      <w:r>
        <w:t xml:space="preserve">, highlighting how their work impacts local communities and contributes to global health paradigms.</w:t>
      </w:r>
    </w:p>
    <w:bookmarkStart w:id="20" w:name="the-unique-context-of-japan-osaka"/>
    <w:p>
      <w:pPr>
        <w:pStyle w:val="Heading2"/>
      </w:pPr>
      <w:r>
        <w:t xml:space="preserve">The Unique Context of Japan Osaka</w:t>
      </w:r>
    </w:p>
    <w:p>
      <w:pPr>
        <w:pStyle w:val="FirstParagraph"/>
      </w:pPr>
      <w:r>
        <w:t xml:space="preserve">To understand the significance of medical research in this region, one must first appreciate the specific context of</w:t>
      </w:r>
      <w:r>
        <w:t xml:space="preserve"> </w:t>
      </w:r>
      <w:r>
        <w:rPr>
          <w:bCs/>
          <w:b/>
        </w:rPr>
        <w:t xml:space="preserve">Japan Osaka</w:t>
      </w:r>
      <w:r>
        <w:t xml:space="preserve">. Historically known as "The Nation's Kitchen," Osaka has traditionally been a hub for commerce and industry. However, over the last few decades, it has successfully rebranded itself as a center for science and technology. The city is home to numerous prestigious universities, including Osaka University and Kyoto University (in the greater Kansai region), which are renowned for their medical faculties. Furthermore,</w:t>
      </w:r>
      <w:r>
        <w:t xml:space="preserve"> </w:t>
      </w:r>
      <w:r>
        <w:rPr>
          <w:bCs/>
          <w:b/>
        </w:rPr>
        <w:t xml:space="preserve">Japan Osaka</w:t>
      </w:r>
      <w:r>
        <w:t xml:space="preserve"> </w:t>
      </w:r>
      <w:r>
        <w:t xml:space="preserve">hosts major pharmaceutical conglomerates such as Takeda Pharmaceutical Company, creating a fertile ground where academia and industry intersect seamlessly. This synergy allows medical researchers to access state-of-the-art facilities while maintaining close ties with commercial partners who can bring their discoveries to market efficiently.</w:t>
      </w:r>
    </w:p>
    <w:bookmarkEnd w:id="20"/>
    <w:bookmarkStart w:id="21" w:name="Xdda00e4b63d967b2f44dd11f9b67d1b3914e4fc"/>
    <w:p>
      <w:pPr>
        <w:pStyle w:val="Heading2"/>
      </w:pPr>
      <w:r>
        <w:t xml:space="preserve">The Demographic Imperative: Caring for an Aging Society</w:t>
      </w:r>
    </w:p>
    <w:p>
      <w:pPr>
        <w:pStyle w:val="FirstParagraph"/>
      </w:pPr>
      <w:r>
        <w:t xml:space="preserve">A primary driver for medical research in this region is the demographic reality of Japan, one of which has the oldest population in the world. In</w:t>
      </w:r>
      <w:r>
        <w:t xml:space="preserve"> </w:t>
      </w:r>
      <w:r>
        <w:rPr>
          <w:bCs/>
          <w:b/>
        </w:rPr>
        <w:t xml:space="preserve">Japan Osaka</w:t>
      </w:r>
      <w:r>
        <w:t xml:space="preserve">, the pressure on healthcare systems is immense, making the work of every medical researcher critical. These scientists are not just studying diseases; they are engineering solutions for longevity and quality of life. Research initiatives frequently focus on geriatrics, dementia care, cardiovascular health, and regenerative medicine. For instance, Japan has been a pioneer in induced pluripotent stem cell (iPS) research, a field significantly advanced by researchers based in the Kansai region. The medical researcher plays a crucial role here by translating laboratory breakthroughs into clinical applications that extend healthy lifespan and reduce the burden on caregivers and hospitals.</w:t>
      </w:r>
    </w:p>
    <w:bookmarkEnd w:id="21"/>
    <w:bookmarkStart w:id="22" w:name="X96bfa89c606291759e29227aced645b77d25bcd"/>
    <w:p>
      <w:pPr>
        <w:pStyle w:val="Heading2"/>
      </w:pPr>
      <w:r>
        <w:t xml:space="preserve">The Ethical and Cultural Nuances of Research</w:t>
      </w:r>
    </w:p>
    <w:p>
      <w:pPr>
        <w:pStyle w:val="FirstParagraph"/>
      </w:pPr>
      <w:r>
        <w:t xml:space="preserve">Beyond technical expertise, a medical researcher in this context must navigate complex cultural landscapes. The concept of harmony, or "wa," influences how clinical trials are designed and how patient consent is obtained. In</w:t>
      </w:r>
      <w:r>
        <w:t xml:space="preserve"> </w:t>
      </w:r>
      <w:r>
        <w:rPr>
          <w:bCs/>
          <w:b/>
        </w:rPr>
        <w:t xml:space="preserve">Japan Osaka</w:t>
      </w:r>
      <w:r>
        <w:t xml:space="preserve">, there is a high degree of public trust in medical institutions, but also a deep-seated caution regarding genetic modifications and end-of-life care decisions. A skilled medical researcher must possess cultural competence, ensuring that their studies respect local values while adhering to international ethical standards. This involves building strong relationships with community leaders and healthcare providers to ensure that research participants feel safe and informed. The ability of a</w:t>
      </w:r>
      <w:r>
        <w:t xml:space="preserve"> </w:t>
      </w:r>
      <w:r>
        <w:rPr>
          <w:bCs/>
          <w:b/>
        </w:rPr>
        <w:t xml:space="preserve">Medical Researcher</w:t>
      </w:r>
      <w:r>
        <w:t xml:space="preserve"> </w:t>
      </w:r>
      <w:r>
        <w:t xml:space="preserve">to communicate effectively across these cultural boundaries is as important as their technical proficiency.</w:t>
      </w:r>
    </w:p>
    <w:bookmarkEnd w:id="22"/>
    <w:bookmarkStart w:id="23" w:name="X829b8a77e03a2184ba25381fad9015524f8ec46"/>
    <w:p>
      <w:pPr>
        <w:pStyle w:val="Heading2"/>
      </w:pPr>
      <w:r>
        <w:t xml:space="preserve">The Intersection of Technology and Humanism</w:t>
      </w:r>
    </w:p>
    <w:p>
      <w:pPr>
        <w:pStyle w:val="FirstParagraph"/>
      </w:pPr>
      <w:r>
        <w:rPr>
          <w:bCs/>
          <w:b/>
        </w:rPr>
        <w:t xml:space="preserve">JAPAN OSAKA</w:t>
      </w:r>
      <w:r>
        <w:t xml:space="preserve">, with its reputation for precision engineering and technological prowess, provides an ideal backdrop for the integration of AI, robotics, and big data into medical research. Medical researchers in this city are increasingly collaborating with engineers to develop smart health monitoring systems, robotic surgical assistants, and predictive analytics tools for disease outbreaks. However, the humanistic element remains central. The goal is not merely technological novelty but improved patient outcomes. A</w:t>
      </w:r>
      <w:r>
        <w:t xml:space="preserve"> </w:t>
      </w:r>
      <w:r>
        <w:rPr>
          <w:bCs/>
          <w:b/>
        </w:rPr>
        <w:t xml:space="preserve">Medical Researcher</w:t>
      </w:r>
      <w:r>
        <w:t xml:space="preserve"> </w:t>
      </w:r>
      <w:r>
        <w:t xml:space="preserve">in this environment must be a hybrid professional: part scientist, part technologist, and part compassionate caregiver. They are tasked with ensuring that technology serves humanity rather than replacing the essential human connection in healthcare.</w:t>
      </w:r>
    </w:p>
    <w:bookmarkEnd w:id="23"/>
    <w:bookmarkStart w:id="24" w:name="X7026f381e728514ba5934bdc28588e5c829d4a8"/>
    <w:p>
      <w:pPr>
        <w:pStyle w:val="Heading2"/>
      </w:pPr>
      <w:r>
        <w:t xml:space="preserve">Fostering Global Collaboration and Leadership</w:t>
      </w:r>
    </w:p>
    <w:p>
      <w:pPr>
        <w:pStyle w:val="FirstParagraph"/>
      </w:pPr>
      <w:r>
        <w:t xml:space="preserve">While rooted locally, the impact of medical research in</w:t>
      </w:r>
      <w:r>
        <w:t xml:space="preserve"> </w:t>
      </w:r>
      <w:r>
        <w:rPr>
          <w:bCs/>
          <w:b/>
        </w:rPr>
        <w:t xml:space="preserve">JAPAN OSAKA</w:t>
      </w:r>
      <w:r>
        <w:t xml:space="preserve"> </w:t>
      </w:r>
      <w:r>
        <w:t xml:space="preserve">is inherently global. The challenges faced by an aging society are shared by many developed nations, including South Korea, Germany, and Italy. Consequently, medical researchers in this region often lead international consortia aimed at sharing data and best practices. By publishing their findings in high-impact journals and participating in global conferences, these professionals contribute to the collective knowledge of humanity. Moreover,</w:t>
      </w:r>
      <w:r>
        <w:t xml:space="preserve"> </w:t>
      </w:r>
      <w:r>
        <w:rPr>
          <w:bCs/>
          <w:b/>
        </w:rPr>
        <w:t xml:space="preserve">Japan Osaka</w:t>
      </w:r>
      <w:r>
        <w:t xml:space="preserve"> </w:t>
      </w:r>
      <w:r>
        <w:t xml:space="preserve">serves as a bridge between Asian markets and Western pharmaceutical industries. Medical researchers here facilitate this exchange, bringing Japanese innovations to the world stage and introducing global standards back home.</w:t>
      </w:r>
    </w:p>
    <w:bookmarkEnd w:id="24"/>
    <w:bookmarkStart w:id="25" w:name="conclusion"/>
    <w:p>
      <w:pPr>
        <w:pStyle w:val="Heading2"/>
      </w:pPr>
      <w:r>
        <w:t xml:space="preserve">Conclusion</w:t>
      </w:r>
    </w:p>
    <w:p>
      <w:pPr>
        <w:pStyle w:val="FirstParagraph"/>
      </w:pPr>
      <w:r>
        <w:t xml:space="preserve">In conclusion, the role of the medical researcher in</w:t>
      </w:r>
      <w:r>
        <w:t xml:space="preserve"> </w:t>
      </w:r>
      <w:r>
        <w:rPr>
          <w:bCs/>
          <w:b/>
        </w:rPr>
        <w:t xml:space="preserve">JAPAN OSAKA</w:t>
      </w:r>
      <w:r>
        <w:t xml:space="preserve"> </w:t>
      </w:r>
      <w:r>
        <w:t xml:space="preserve">is one of immense responsibility and opportunity. Operating at the intersection of tradition and innovation, these individuals are tackling some of the most pressing health challenges of our time. Whether through regenerative medicine, AI-driven diagnostics, or geriatric care solutions, their work defines the future of healthcare in Japan and beyond. The unique environment provided by</w:t>
      </w:r>
      <w:r>
        <w:t xml:space="preserve"> </w:t>
      </w:r>
      <w:r>
        <w:rPr>
          <w:bCs/>
          <w:b/>
        </w:rPr>
        <w:t xml:space="preserve">Japan Osaka</w:t>
      </w:r>
      <w:r>
        <w:t xml:space="preserve">, with its strong industrial base and academic excellence, empowers these researchers to push the boundaries of what is possible. As we look to the future, it is evident that investing in these medical professionals is not just a local necessity but a global imperative. Their dedication ensures that science remains deeply humanistic, serving the ultimate goal of improving life for all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Japan, Osaka</dc:title>
  <dc:creator/>
  <dc:language>en</dc:language>
  <cp:keywords/>
  <dcterms:created xsi:type="dcterms:W3CDTF">2026-07-30T04:00:00Z</dcterms:created>
  <dcterms:modified xsi:type="dcterms:W3CDTF">2026-07-30T04:00:00Z</dcterms:modified>
</cp:coreProperties>
</file>

<file path=docProps/custom.xml><?xml version="1.0" encoding="utf-8"?>
<Properties xmlns="http://schemas.openxmlformats.org/officeDocument/2006/custom-properties" xmlns:vt="http://schemas.openxmlformats.org/officeDocument/2006/docPropsVTypes"/>
</file>