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5" w:name="X9e873923fdba4f2e31a8a23f2ff1a01f3a758bf"/>
    <w:p>
      <w:pPr>
        <w:pStyle w:val="Heading1"/>
      </w:pPr>
      <w:r>
        <w:t xml:space="preserve">Bridging Science and Society: The Evolving Role of the Medical Researcher in Pakistan Islamabad</w:t>
      </w:r>
    </w:p>
    <w:p>
      <w:pPr>
        <w:pStyle w:val="FirstParagraph"/>
      </w:pPr>
      <w:r>
        <w:t xml:space="preserve">The landscape of healthcare in South Asia is undergoing a profound transformation, driven not merely by clinical practice but by the rigorous and often underappreciated work of scientific inquiry. At the heart of this transformation lies a critical professional entity: the</w:t>
      </w:r>
      <w:r>
        <w:t xml:space="preserve"> </w:t>
      </w:r>
      <w:r>
        <w:rPr>
          <w:bCs/>
          <w:b/>
        </w:rPr>
        <w:t xml:space="preserve">Medical Researcher</w:t>
      </w:r>
      <w:r>
        <w:t xml:space="preserve">. In Pakistan, while medical challenges exist across various provinces, there is a distinct concentration of academic excellence, institutional infrastructure, and policy-making influence in the federal capital. Consequently, Islamabad stands as the epicenter for advanced health sciences in the nation. This essay explores the multifaceted role of the</w:t>
      </w:r>
      <w:r>
        <w:t xml:space="preserve"> </w:t>
      </w:r>
      <w:r>
        <w:rPr>
          <w:bCs/>
          <w:b/>
        </w:rPr>
        <w:t xml:space="preserve">Medical Researcher</w:t>
      </w:r>
      <w:r>
        <w:t xml:space="preserve"> </w:t>
      </w:r>
      <w:r>
        <w:t xml:space="preserve">within this specific geographic and cultural context of</w:t>
      </w:r>
      <w:r>
        <w:t xml:space="preserve"> </w:t>
      </w:r>
      <w:r>
        <w:rPr>
          <w:bCs/>
          <w:b/>
        </w:rPr>
        <w:t xml:space="preserve">Pakistan Islamabad</w:t>
      </w:r>
      <w:r>
        <w:t xml:space="preserve">, examining how their work addresses local epidemiological needs, fosters international collaboration, and shapes national health policy.</w:t>
      </w:r>
    </w:p>
    <w:bookmarkStart w:id="20" w:name="X5ed5dfeb01c891472f7c056c196068e29a728f7"/>
    <w:p>
      <w:pPr>
        <w:pStyle w:val="Heading2"/>
      </w:pPr>
      <w:r>
        <w:t xml:space="preserve">The Unique Context of Health in Pakistan Islamabad</w:t>
      </w:r>
    </w:p>
    <w:p>
      <w:pPr>
        <w:pStyle w:val="FirstParagraph"/>
      </w:pPr>
      <w:r>
        <w:t xml:space="preserve">To understand the significance of the medical researcher, one must first appreciate the environment in which they operate. Islamabad is not just a political capital; it is an intellectual hub home to some of Pakistan’s most prestigious universities and research institutes, such as Quaid-e-Azam University, NUST, and various affiliated hospitals like PIMS (Pakistan Institute of Medical Sciences) and Shaukat Khanum Memorial Cancer Hospital’s satellite operations. Unlike other regions where healthcare might be predominantly rural or focused on basic primary care, the</w:t>
      </w:r>
      <w:r>
        <w:t xml:space="preserve"> </w:t>
      </w:r>
      <w:r>
        <w:rPr>
          <w:bCs/>
          <w:b/>
        </w:rPr>
        <w:t xml:space="preserve">Pakistan Islamabad</w:t>
      </w:r>
      <w:r>
        <w:t xml:space="preserve"> </w:t>
      </w:r>
      <w:r>
        <w:t xml:space="preserve">ecosystem is characterized by a higher density of tertiary care facilities and specialized laboratories. This concentration creates a unique demand for high-level data analysis, clinical trials, and epidemiological studies that can only be sustained in an urban academic center.</w:t>
      </w:r>
    </w:p>
    <w:p>
      <w:pPr>
        <w:pStyle w:val="BodyText"/>
      </w:pPr>
      <w:r>
        <w:t xml:space="preserve">Furthermore, the demographic profile of patients in Islamabad differs from rural areas. While infectious diseases remain a concern due to regional spillover effects, there is a rising prevalence of non-communicable diseases (NCDs) such as diabetes, cardiovascular disease, and hypertension. This dual burden of disease requires a sophisticated approach to healthcare that relies heavily on evidence-based medicine. It is here that the</w:t>
      </w:r>
      <w:r>
        <w:t xml:space="preserve"> </w:t>
      </w:r>
      <w:r>
        <w:rPr>
          <w:bCs/>
          <w:b/>
        </w:rPr>
        <w:t xml:space="preserve">Medical Researcher</w:t>
      </w:r>
      <w:r>
        <w:t xml:space="preserve"> </w:t>
      </w:r>
      <w:r>
        <w:t xml:space="preserve">becomes indispensable. They are the architects of knowledge who translate raw biological data into actionable health strategies tailored to the Pakistani population.</w:t>
      </w:r>
    </w:p>
    <w:bookmarkEnd w:id="20"/>
    <w:bookmarkStart w:id="21" w:name="Xbdcfc4723dde1afbdc613c42db1e0d955ad35aa"/>
    <w:p>
      <w:pPr>
        <w:pStyle w:val="Heading2"/>
      </w:pPr>
      <w:r>
        <w:t xml:space="preserve">Bridging the Gap Between Global Standards and Local Realities</w:t>
      </w:r>
    </w:p>
    <w:p>
      <w:pPr>
        <w:pStyle w:val="FirstParagraph"/>
      </w:pPr>
      <w:r>
        <w:t xml:space="preserve">A primary challenge for any developing nation is applying global medical standards to local populations with distinct genetic, environmental, and socioeconomic characteristics. A drug effective in Europe may have different efficacy or side effects in a patient from South Asia due to genetic polymorphisms. The</w:t>
      </w:r>
      <w:r>
        <w:t xml:space="preserve"> </w:t>
      </w:r>
      <w:r>
        <w:rPr>
          <w:bCs/>
          <w:b/>
        </w:rPr>
        <w:t xml:space="preserve">Medical Researcher</w:t>
      </w:r>
      <w:r>
        <w:t xml:space="preserve"> </w:t>
      </w:r>
      <w:r>
        <w:t xml:space="preserve">working in</w:t>
      </w:r>
      <w:r>
        <w:t xml:space="preserve"> </w:t>
      </w:r>
      <w:r>
        <w:rPr>
          <w:bCs/>
          <w:b/>
        </w:rPr>
        <w:t xml:space="preserve">Pakistan Islamabad</w:t>
      </w:r>
      <w:r>
        <w:t xml:space="preserve"> </w:t>
      </w:r>
      <w:r>
        <w:t xml:space="preserve">plays a pivotal role in filling this gap. Through clinical trials and pharmacogenomic studies, they ensure that treatments are safe and effective for the local demographic.</w:t>
      </w:r>
    </w:p>
    <w:p>
      <w:pPr>
        <w:pStyle w:val="BodyText"/>
      </w:pPr>
      <w:r>
        <w:t xml:space="preserve">Institutions located in the capital serve as bridges between international health organizations like the World Health Organization (WHO) and local healthcare providers. Researchers based here often lead multicenter trials, ensuring that Pakistan is not just a passive recipient of medical knowledge but an active contributor to global science. For instance, research conducted in Islamabad regarding tuberculosis drug resistance patterns has contributed significantly to global guidelines on TB management. This position allows the</w:t>
      </w:r>
      <w:r>
        <w:t xml:space="preserve"> </w:t>
      </w:r>
      <w:r>
        <w:rPr>
          <w:bCs/>
          <w:b/>
        </w:rPr>
        <w:t xml:space="preserve">Medical Researcher</w:t>
      </w:r>
      <w:r>
        <w:t xml:space="preserve"> </w:t>
      </w:r>
      <w:r>
        <w:t xml:space="preserve">to advocate for resources and attention specific to diseases that disproportionately affect Pakistanis, ensuring that their health needs are prioritized in both national budgets and international aid allocations.</w:t>
      </w:r>
    </w:p>
    <w:bookmarkEnd w:id="21"/>
    <w:bookmarkStart w:id="22" w:name="innovation-in-public-health-policy"/>
    <w:p>
      <w:pPr>
        <w:pStyle w:val="Heading2"/>
      </w:pPr>
      <w:r>
        <w:t xml:space="preserve">Innovation in Public Health Policy</w:t>
      </w:r>
    </w:p>
    <w:p>
      <w:pPr>
        <w:pStyle w:val="FirstParagraph"/>
      </w:pPr>
      <w:r>
        <w:t xml:space="preserve">The influence of medical research extends beyond the laboratory walls; it directly impacts policy. In</w:t>
      </w:r>
      <w:r>
        <w:t xml:space="preserve"> </w:t>
      </w:r>
      <w:r>
        <w:rPr>
          <w:bCs/>
          <w:b/>
        </w:rPr>
        <w:t xml:space="preserve">Pakistan Islamabad</w:t>
      </w:r>
      <w:r>
        <w:t xml:space="preserve">, where federal ministries reside, policymakers often rely on data generated by local researchers to formulate health laws and regulations. A</w:t>
      </w:r>
      <w:r>
        <w:t xml:space="preserve"> </w:t>
      </w:r>
      <w:r>
        <w:rPr>
          <w:bCs/>
          <w:b/>
        </w:rPr>
        <w:t xml:space="preserve">Medical Researcher</w:t>
      </w:r>
      <w:r>
        <w:t xml:space="preserve"> </w:t>
      </w:r>
      <w:r>
        <w:t xml:space="preserve">is therefore not only a scientist but also a policy advisor. By providing robust statistical evidence on the effectiveness of vaccination drives, sanitation improvements, or maternal health programs, these experts help shape the National Health Policy.</w:t>
      </w:r>
    </w:p>
    <w:p>
      <w:pPr>
        <w:pStyle w:val="BodyText"/>
      </w:pPr>
      <w:r>
        <w:t xml:space="preserve">For example, recent efforts to combat polio and malaria have relied heavily on data-driven strategies developed by teams in Islamabad. Researchers monitor disease hotspots through GIS mapping and real-time data collection, allowing for targeted interventions. This shift from reactive healthcare to proactive, prevention-based medicine is largely driven by the analytical capabilities of researchers in the capital. Their work ensures that tax money is spent efficiently and that health outcomes are measurable and improvable.</w:t>
      </w:r>
    </w:p>
    <w:bookmarkEnd w:id="22"/>
    <w:bookmarkStart w:id="23" w:name="challenges-and-future-prospects"/>
    <w:p>
      <w:pPr>
        <w:pStyle w:val="Heading2"/>
      </w:pPr>
      <w:r>
        <w:t xml:space="preserve">Challenges and Future Prospects</w:t>
      </w:r>
    </w:p>
    <w:p>
      <w:pPr>
        <w:pStyle w:val="FirstParagraph"/>
      </w:pPr>
      <w:r>
        <w:t xml:space="preserve">Despite these advancements, the profession faces significant hurdles. Funding for basic research in Pakistan remains limited compared to clinical practice. Many</w:t>
      </w:r>
      <w:r>
        <w:t xml:space="preserve"> </w:t>
      </w:r>
      <w:r>
        <w:rPr>
          <w:bCs/>
          <w:b/>
        </w:rPr>
        <w:t xml:space="preserve">Medical Researcher</w:t>
      </w:r>
      <w:r>
        <w:t xml:space="preserve">s struggle with outdated equipment, bureaucratic delays in importing reagents, and brain drain as talented scientists seek opportunities abroad. However, the resilience of the scientific community in</w:t>
      </w:r>
      <w:r>
        <w:t xml:space="preserve"> </w:t>
      </w:r>
      <w:r>
        <w:rPr>
          <w:bCs/>
          <w:b/>
        </w:rPr>
        <w:t xml:space="preserve">Pakistan Islamabad</w:t>
      </w:r>
      <w:r>
        <w:t xml:space="preserve"> </w:t>
      </w:r>
      <w:r>
        <w:t xml:space="preserve">is evident. There is a growing movement toward interdisciplinary collaboration, combining computer science with medicine to utilize Artificial Intelligence for disease prediction.</w:t>
      </w:r>
    </w:p>
    <w:p>
      <w:pPr>
        <w:pStyle w:val="BodyText"/>
      </w:pPr>
      <w:r>
        <w:t xml:space="preserve">The government’s recent emphasis on improving STEM education and supporting startup incubators in health tech offers hope. Universities in Islamabad are increasingly encouraging student-led research initiatives, fostering a new generation of scientists who are tech-savvy and globally connected. Moreover, public-private partnerships are emerging, where pharmaceutical companies collaborate with local academic institutions to develop affordable generic drugs.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is a cornerstone of modern healthcare development in Pakistan. Their work is particularly vital in the capital city of Islamabad, where they serve as the nexus between international scientific standards and local health realities. By addressing unique genetic profiles, influencing public policy, and driving innovation through technology, they ensure that healthcare delivery is not only accessible but also effective. As Pakistan moves forward on its path to becoming a middle-income nation with a robust health system, the role of these researchers will only grow in importance. Investing in their infrastructure and supporting their endeavors is not merely an academic exercise; it is a fundamental requirement for the well-being of millions of citizens across</w:t>
      </w:r>
      <w:r>
        <w:t xml:space="preserve"> </w:t>
      </w:r>
      <w:r>
        <w:rPr>
          <w:bCs/>
          <w:b/>
        </w:rPr>
        <w:t xml:space="preserve">Pakistan Islamabad</w:t>
      </w:r>
      <w:r>
        <w:t xml:space="preserve"> </w:t>
      </w:r>
      <w:r>
        <w:t xml:space="preserve">and beyond. The future of healthcare in this region depends on our ability to recognize, support, and empower these silent heroes who work tirelessly behind the scenes to turn scientific inquiry into human salvation.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Pakistan Islamabad</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