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ac00fe47f327f546b91d38d4b9a1508e320d4c6"/>
    <w:p>
      <w:pPr>
        <w:pStyle w:val="Heading1"/>
      </w:pPr>
      <w:r>
        <w:t xml:space="preserve">Bridging Heritage and Innovation: The Medical Researcher in Russia, Saint Petersburg</w:t>
      </w:r>
    </w:p>
    <w:p>
      <w:pPr>
        <w:pStyle w:val="FirstParagraph"/>
      </w:pPr>
      <w:r>
        <w:t xml:space="preserve">The city of Saint Petersburg holds a unique and profound place in the history of global science. Founded by Peter the Great as a "window to the West," this cultural capital has long served as a crucible for intellectual advancement, particularly within the natural sciences and medicine. In this context, the figure of the</w:t>
      </w:r>
      <w:r>
        <w:t xml:space="preserve"> </w:t>
      </w:r>
      <w:r>
        <w:rPr>
          <w:bCs/>
          <w:b/>
        </w:rPr>
        <w:t xml:space="preserve">Medical Researcher</w:t>
      </w:r>
      <w:r>
        <w:t xml:space="preserve"> </w:t>
      </w:r>
      <w:r>
        <w:t xml:space="preserve">is not merely an academic title but a symbol of resilience, innovation, and historical continuity. This essay explores the critical role played by medical researchers in Saint Petersburg today, examining how they leverage the city’s rich scientific heritage to tackle modern health challenges within Russia.</w:t>
      </w:r>
    </w:p>
    <w:p>
      <w:pPr>
        <w:pStyle w:val="BodyText"/>
      </w:pPr>
      <w:r>
        <w:t xml:space="preserve">The legacy of medicine in Saint Petersburg is rooted in its foundational institutions. The I.P. Pavlov First St. Petersburg State Medical University and the Almazov National Medical Research Centre are among the most prestigious institutions in Eastern Europe. For a</w:t>
      </w:r>
      <w:r>
        <w:t xml:space="preserve"> </w:t>
      </w:r>
      <w:r>
        <w:rPr>
          <w:bCs/>
          <w:b/>
        </w:rPr>
        <w:t xml:space="preserve">Medical Researcher</w:t>
      </w:r>
      <w:r>
        <w:t xml:space="preserve">, working in this environment means stepping into a lineage that includes Nobel laureates and pioneers who defined modern physiology, immunology, and pharmacology. This historical weight provides both inspiration and responsibility. Contemporary researchers do not work in isolation; they build upon the groundwork laid by figures like Ilya Mechnikov, who discovered phagocytosis while working at the University of Odessa but maintained strong ties to the broader Russian scientific community centered in Saint Petersburg.</w:t>
      </w:r>
    </w:p>
    <w:p>
      <w:pPr>
        <w:pStyle w:val="BodyText"/>
      </w:pPr>
      <w:r>
        <w:t xml:space="preserve">Today, the scope of medical research in Saint Petersburg is expanding rapidly. The</w:t>
      </w:r>
      <w:r>
        <w:t xml:space="preserve"> </w:t>
      </w:r>
      <w:r>
        <w:rPr>
          <w:bCs/>
          <w:b/>
        </w:rPr>
        <w:t xml:space="preserve">Medical Researcher</w:t>
      </w:r>
      <w:r>
        <w:t xml:space="preserve"> </w:t>
      </w:r>
      <w:r>
        <w:t xml:space="preserve">of modern Russia is tasked with addressing a diverse array of health issues specific to the region and globally relevant. One of the primary focuses has been on oncology and cardiology, given that cardiovascular diseases remain a leading cause of mortality in Russia. Institutions such as the N.N. Petrov National Medical Research Center of Oncology utilize advanced genomic sequencing and personalized medicine approaches to improve cancer treatment outcomes. These efforts are not isolated experiments but part of a coordinated national strategy to integrate high-tech medical solutions into the Russian healthcare system.</w:t>
      </w:r>
    </w:p>
    <w:p>
      <w:pPr>
        <w:pStyle w:val="BodyText"/>
      </w:pPr>
      <w:r>
        <w:t xml:space="preserve">Furthermore, Saint Petersburg has emerged as a hub for biomedical engineering and digital health integration. The city’s strong academic focus on mathematics and physics creates a fertile ground for</w:t>
      </w:r>
      <w:r>
        <w:t xml:space="preserve"> </w:t>
      </w:r>
      <w:r>
        <w:rPr>
          <w:bCs/>
          <w:b/>
        </w:rPr>
        <w:t xml:space="preserve">Medical Researchers</w:t>
      </w:r>
      <w:r>
        <w:t xml:space="preserve"> </w:t>
      </w:r>
      <w:r>
        <w:t xml:space="preserve">to collaborate with engineers and data scientists. This interdisciplinary approach is essential in developing artificial intelligence algorithms that can diagnose diseases from medical imaging with greater accuracy than traditional methods. For instance, recent projects have focused on using machine learning to analyze radiological data, helping doctors detect early signs of stroke or tumors. This fusion of technology and medicine highlights how the</w:t>
      </w:r>
      <w:r>
        <w:t xml:space="preserve"> </w:t>
      </w:r>
      <w:r>
        <w:rPr>
          <w:bCs/>
          <w:b/>
        </w:rPr>
        <w:t xml:space="preserve">Medical Researcher</w:t>
      </w:r>
      <w:r>
        <w:t xml:space="preserve"> </w:t>
      </w:r>
      <w:r>
        <w:t xml:space="preserve">in Russia is evolving into a hybrid expert who must be proficient in both biological sciences and computational analysis.</w:t>
      </w:r>
    </w:p>
    <w:p>
      <w:pPr>
        <w:pStyle w:val="BodyText"/>
      </w:pPr>
      <w:r>
        <w:t xml:space="preserve">The geopolitical context also influences the work of medical researchers in Saint Petersburg. Despite international sanctions, Russian scientists have demonstrated remarkable ingenuity. The development of the Sputnik V vaccine was a testament to the capabilities of Russian virology and immunology, with significant contributions from researchers based in Moscow but closely collaborating with counterparts in Saint Petersburg. This period highlighted the importance of self-reliance in pharmaceutical development while maintaining global scientific dialogue where possible. For a</w:t>
      </w:r>
      <w:r>
        <w:t xml:space="preserve"> </w:t>
      </w:r>
      <w:r>
        <w:rPr>
          <w:bCs/>
          <w:b/>
        </w:rPr>
        <w:t xml:space="preserve">Medical Researcher</w:t>
      </w:r>
      <w:r>
        <w:t xml:space="preserve">, navigating this landscape requires not only scientific expertise but also diplomatic skill and the ability to secure funding through state initiatives that prioritize national health security.</w:t>
      </w:r>
    </w:p>
    <w:p>
      <w:pPr>
        <w:pStyle w:val="BodyText"/>
      </w:pPr>
      <w:r>
        <w:t xml:space="preserve">Education and mentorship are central to sustaining this research ecosystem. The universities in Saint Petersburg are committed to training the next generation of scientists. Young</w:t>
      </w:r>
      <w:r>
        <w:t xml:space="preserve"> </w:t>
      </w:r>
      <w:r>
        <w:rPr>
          <w:bCs/>
          <w:b/>
        </w:rPr>
        <w:t xml:space="preserve">Medical Researchers</w:t>
      </w:r>
      <w:r>
        <w:t xml:space="preserve"> </w:t>
      </w:r>
      <w:r>
        <w:t xml:space="preserve">benefit from rigorous doctoral programs and access to state-of-the-art laboratories equipped with MRI machines, genomic sequencers, and high-performance computing clusters. The city’s vibrant scientific community fosters an atmosphere of collaboration, where senior professors work alongside young PhD students to solve complex biological puzzles. This mentorship ensures that the knowledge transfer necessary for long-term scientific progress is maintained.</w:t>
      </w:r>
    </w:p>
    <w:p>
      <w:pPr>
        <w:pStyle w:val="BodyText"/>
      </w:pPr>
      <w:r>
        <w:t xml:space="preserve">Additionally, the cultural richness of Saint Petersburg contributes to the holistic well-being required for rigorous scientific inquiry. The city’s museums, theaters, and historical architecture provide a mental respite from the pressures of laboratory work. For many</w:t>
      </w:r>
      <w:r>
        <w:t xml:space="preserve"> </w:t>
      </w:r>
      <w:r>
        <w:rPr>
          <w:bCs/>
          <w:b/>
        </w:rPr>
        <w:t xml:space="preserve">Medical Researchers</w:t>
      </w:r>
      <w:r>
        <w:t xml:space="preserve">, living in a city that values both art and science helps maintain a balanced perspective on human health. Health is not viewed merely as the absence of disease but as a state of physical, mental, and social well-being—a concept that resonates deeply with the humanistic traditions prevalent in Russian intellectual culture.</w:t>
      </w:r>
    </w:p>
    <w:p>
      <w:pPr>
        <w:pStyle w:val="BodyText"/>
      </w:pPr>
      <w:r>
        <w:t xml:space="preserve">In conclusion, the</w:t>
      </w:r>
      <w:r>
        <w:t xml:space="preserve"> </w:t>
      </w:r>
      <w:r>
        <w:rPr>
          <w:bCs/>
          <w:b/>
        </w:rPr>
        <w:t xml:space="preserve">Medical Researcher</w:t>
      </w:r>
      <w:r>
        <w:t xml:space="preserve"> </w:t>
      </w:r>
      <w:r>
        <w:t xml:space="preserve">in Saint Petersburg plays a pivotal role in shaping the future of healthcare in Russia. By combining historical prestige with modern technological innovation, these scientists are addressing critical health challenges ranging from infectious diseases to chronic conditions. The city’s supportive academic infrastructure, interdisciplinary collaborations, and commitment to excellence provide an ideal environment for scientific discovery. As Russia continues to navigate the complexities of the 21st century, the contributions of its medical researchers will be instrumental in improving public health outcomes and maintaining its status as a significant player in global science. The synergy between tradition and innovation in Saint Petersburg ensures that the legacy of Russian medicine remains robust, relevant, and forward-looking.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Russia, Saint Petersburg</dc:title>
  <dc:creator/>
  <dc:language>en</dc:language>
  <cp:keywords/>
  <dcterms:created xsi:type="dcterms:W3CDTF">2026-07-30T10:10:16Z</dcterms:created>
  <dcterms:modified xsi:type="dcterms:W3CDTF">2026-07-30T10:10:16Z</dcterms:modified>
</cp:coreProperties>
</file>

<file path=docProps/custom.xml><?xml version="1.0" encoding="utf-8"?>
<Properties xmlns="http://schemas.openxmlformats.org/officeDocument/2006/custom-properties" xmlns:vt="http://schemas.openxmlformats.org/officeDocument/2006/docPropsVTypes"/>
</file>