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Singapore</w:t>
      </w:r>
      <w:r>
        <w:t xml:space="preserve"> </w:t>
      </w:r>
      <w:r>
        <w:t xml:space="preserve">Singapore</w:t>
      </w:r>
    </w:p>
    <w:bookmarkStart w:id="26" w:name="X30827bc7c0aac95044d5849b93c59b06515d4b6"/>
    <w:p>
      <w:pPr>
        <w:pStyle w:val="Heading1"/>
      </w:pPr>
      <w:r>
        <w:t xml:space="preserve">Bridging Science and Society: The Critical Role of the Medical Researcher in Singapore Singapore</w:t>
      </w:r>
    </w:p>
    <w:p>
      <w:pPr>
        <w:pStyle w:val="FirstParagraph"/>
      </w:pPr>
      <w:r>
        <w:t xml:space="preserve">In the rapidly evolving landscape of global healthcare, few nations stand as a testament to the power of scientific inquiry and strategic policy as prominently as Singapore. However, this reputation is not built on infrastructure alone; it is fundamentally anchored by a dedicated cadre of professionals: the Medical Researcher. In the unique context of Singapore Singapore, these individuals serve not merely as academics or laboratory technicians, but as pivotal architects of national resilience and global health equity. To understand the true potential of public health in this city-state, one must examine how the Medical Researcher navigates local challenges while contributing to international advancements.</w:t>
      </w:r>
    </w:p>
    <w:bookmarkStart w:id="20" w:name="the-strategic-imperative"/>
    <w:p>
      <w:pPr>
        <w:pStyle w:val="Heading2"/>
      </w:pPr>
      <w:r>
        <w:t xml:space="preserve">The Strategic Imperative</w:t>
      </w:r>
    </w:p>
    <w:p>
      <w:pPr>
        <w:pStyle w:val="FirstParagraph"/>
      </w:pPr>
      <w:r>
        <w:t xml:space="preserve">Singapore Singapore is a nation defined by its lack of natural resources and its status as a global hub for trade and finance. Consequently, the health and productivity of its population are viewed not just as social welfare issues, but as existential economic imperatives. This reality places an extraordinary burden on the Medical Researcher. Unlike their counterparts in larger nations who may have vast geographic diversity to study, researchers in Singapore Singapore operate within a specific demographic framework that is both small and highly representative of global aging trends. They are the first line of defense against non-communicable diseases, which account for the majority of morbidity and mortality in the region. Therefore, every grant funded by agencies such as the Agency for Science, Technology and Research (A*STAR) or the National Medical Research Council (NMRC) is an investment in national survival.</w:t>
      </w:r>
    </w:p>
    <w:bookmarkEnd w:id="20"/>
    <w:bookmarkStart w:id="21" w:name="pioneering-precision-medicine"/>
    <w:p>
      <w:pPr>
        <w:pStyle w:val="Heading2"/>
      </w:pPr>
      <w:r>
        <w:t xml:space="preserve">Pioneering Precision Medicine</w:t>
      </w:r>
    </w:p>
    <w:p>
      <w:pPr>
        <w:pStyle w:val="FirstParagraph"/>
      </w:pPr>
      <w:r>
        <w:t xml:space="preserve">One of the most significant contributions of the modern Medical Researcher in Singapore Singapore is the advancement of precision medicine. Historically, medical guidelines were largely derived from data sets populated by Caucasian populations, leading to gaps in efficacy and safety when applied to Asian demographics. Recognizing this disparity, local researchers have spearheaded initiatives like the National Genomic Medicine Masterplan. By leveraging the unique genetic makeup of Southeast Asians, Medical Researchers are developing diagnostic tools and therapeutic interventions that are tailored specifically for this population.</w:t>
      </w:r>
    </w:p>
    <w:p>
      <w:pPr>
        <w:pStyle w:val="BodyText"/>
      </w:pPr>
      <w:r>
        <w:t xml:space="preserve">For instance, research into pharmacogenomics allows clinicians in Singapore Singapore to predict how individual patients will respond to specific drugs, reducing adverse events and optimizing treatment outcomes. This shift from a "one-size-fits-all" approach to personalized care is the hallmark of contemporary medical science in the region. It demonstrates that Medical Researcher work is not confined to theoretical biology; it has immediate, tangible impacts on patient care in hospitals across Singapore Singapore.</w:t>
      </w:r>
    </w:p>
    <w:bookmarkEnd w:id="21"/>
    <w:bookmarkStart w:id="22" w:name="Xc58659b613160b76ad7a737e85df71dc7133d16"/>
    <w:p>
      <w:pPr>
        <w:pStyle w:val="Heading2"/>
      </w:pPr>
      <w:r>
        <w:t xml:space="preserve">Infectious Disease and Global Health Security</w:t>
      </w:r>
    </w:p>
    <w:p>
      <w:pPr>
        <w:pStyle w:val="FirstParagraph"/>
      </w:pPr>
      <w:r>
        <w:t xml:space="preserve">The role of the Medical Researcher takes on a heightened urgency during public health crises. The experiences with SARS, MERS, and most notably, COVID-19, have highlighted the critical importance of robust research infrastructure. In Singapore Singapore, researchers worked at breakneck speed to sequence viral genomes, develop rapid diagnostic tests within local laboratories such as the Institute of Molecular and Cell Biology (IMCB), and conduct clinical trials for vaccines.</w:t>
      </w:r>
    </w:p>
    <w:p>
      <w:pPr>
        <w:pStyle w:val="BodyText"/>
      </w:pPr>
      <w:r>
        <w:t xml:space="preserve">These efforts underscore a vital aspect of the Medical Researcher’s identity in this region: they are global citizens who solve local problems with international relevance. The data generated by researchers in Singapore Singapore is shared with the World Health Organization (WHO) and other global bodies, influencing policies worldwide. This reciprocal relationship emphasizes that supporting medical research in Singapore is not an isolated act of domestic policy but a contribution to global health security.</w:t>
      </w:r>
    </w:p>
    <w:bookmarkEnd w:id="22"/>
    <w:bookmarkStart w:id="23" w:name="X1094eedf1b2455e005ecb427b1b9b067d961197"/>
    <w:p>
      <w:pPr>
        <w:pStyle w:val="Heading2"/>
      </w:pPr>
      <w:r>
        <w:t xml:space="preserve">The Intersection of Technology and Biology</w:t>
      </w:r>
    </w:p>
    <w:p>
      <w:pPr>
        <w:pStyle w:val="FirstParagraph"/>
      </w:pPr>
      <w:r>
        <w:t xml:space="preserve">Singapore Singapore is also a leader in the integration of digital technology with healthcare, creating fertile ground for interdisciplinary collaboration. The Medical Researcher today is increasingly expected to be fluent in data science, artificial intelligence (AI), and machine learning. In this environment, researchers are developing predictive algorithms that can identify outbreaks before they spread or analyze medical imaging with greater accuracy than human eyes alone.</w:t>
      </w:r>
    </w:p>
    <w:p>
      <w:pPr>
        <w:pStyle w:val="BodyText"/>
      </w:pPr>
      <w:r>
        <w:t xml:space="preserve">This convergence has led to the establishment of specialized research institutes like the Singapore Institute for Clinical Sciences and collaborations with tech giants. For the Medical Researcher, this means moving beyond traditional wet-lab experiments into complex data modeling. It requires a new breed of scientist who can bridge the gap between biological sciences and computer engineering. This synergy is essential for maintaining Singapore Singapore’s position as a Smart Nation where technology serves human well-being.</w:t>
      </w:r>
    </w:p>
    <w:bookmarkEnd w:id="23"/>
    <w:bookmarkStart w:id="24" w:name="ethical-leadership-and-public-trust"/>
    <w:p>
      <w:pPr>
        <w:pStyle w:val="Heading2"/>
      </w:pPr>
      <w:r>
        <w:t xml:space="preserve">Ethical Leadership and Public Trust</w:t>
      </w:r>
    </w:p>
    <w:p>
      <w:pPr>
        <w:pStyle w:val="FirstParagraph"/>
      </w:pPr>
      <w:r>
        <w:t xml:space="preserve">Furthermore, the Medical Researcher in Singapore Singapore acts as an ethical steward of public trust. In a multicultural society with diverse religious and cultural beliefs regarding health, death, and genetic data, researchers must navigate complex ethical landscapes. They are responsible for ensuring that clinical trials are conducted with integrity, informed consent is genuinely obtained from participants across all ethnic groups, and genetic data is protected against misuse.</w:t>
      </w:r>
    </w:p>
    <w:p>
      <w:pPr>
        <w:pStyle w:val="BodyText"/>
      </w:pPr>
      <w:r>
        <w:t xml:space="preserve">This ethical dimension is crucial for the sustainability of medical research. Without public trust, recruitment into clinical trials would falter, and innovation would stall. Therefore, the Medical Researcher also serves as an educator and communicator, translating complex scientific concepts for the lay public in Singapore Singapore. By fostering transparency and inclusivity, they ensure that the benefits of medical advancements are equitably distributed among all citizens.</w:t>
      </w:r>
    </w:p>
    <w:bookmarkEnd w:id="24"/>
    <w:bookmarkStart w:id="25" w:name="conclusion-a-future-forged-by-science"/>
    <w:p>
      <w:pPr>
        <w:pStyle w:val="Heading2"/>
      </w:pPr>
      <w:r>
        <w:t xml:space="preserve">Conclusion: A Future Forged by Science</w:t>
      </w:r>
    </w:p>
    <w:p>
      <w:pPr>
        <w:pStyle w:val="FirstParagraph"/>
      </w:pPr>
      <w:r>
        <w:t xml:space="preserve">In conclusion, the Medical Researcher is indispensable to the identity and future of Singapore Singapore. They are the engine driving progress in precision medicine, infectious disease control, and digital health integration. Their work transforms abstract scientific knowledge into concrete health outcomes that protect millions of lives.</w:t>
      </w:r>
    </w:p>
    <w:p>
      <w:pPr>
        <w:pStyle w:val="BodyText"/>
      </w:pPr>
      <w:r>
        <w:t xml:space="preserve">As we look toward the future, challenges such as an aging population, emerging pandemics, and mental health crises will continue to mount. However, with continued investment in research infrastructure, international collaboration opportunities for Medical Researcher remain boundless. For Singapore Singapore to maintain its status as a beacon of medical excellence and quality of life, it must continue to empower its researchers. By doing so, the nation not only safeguards its own people but also offers valuable solutions to the rest of the world. The story of Singapore’s health success is, fundamentally, a story written by Medical Researcher who dare to push the boundaries of human knowledge.</w:t>
      </w:r>
    </w:p>
    <w:p>
      <w:pPr>
        <w:pStyle w:val="BodyText"/>
      </w:pPr>
      <w:r>
        <w:t xml:space="preserve">© 2023 Health Policy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Singapore Singapore</dc:title>
  <dc:creator/>
  <dc:language>en</dc:language>
  <cp:keywords/>
  <dcterms:created xsi:type="dcterms:W3CDTF">2026-07-30T00:35:15Z</dcterms:created>
  <dcterms:modified xsi:type="dcterms:W3CDTF">2026-07-30T00:35:15Z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