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228bfc313a1a011418b8d8d15bb7c17eb2f06bf"/>
    <w:p>
      <w:pPr>
        <w:pStyle w:val="Heading1"/>
      </w:pPr>
      <w:r>
        <w:t xml:space="preserve">The Strategic Imperative of the Medical Researcher in United Arab Emirates Abu Dhabi</w:t>
      </w:r>
    </w:p>
    <w:p>
      <w:pPr>
        <w:pStyle w:val="FirstParagraph"/>
      </w:pPr>
      <w:r>
        <w:t xml:space="preserve">In the rapidly evolving landscape of global healthcare, few regions demonstrate as much ambition and strategic foresight as</w:t>
      </w:r>
      <w:r>
        <w:t xml:space="preserve"> </w:t>
      </w:r>
      <w:r>
        <w:rPr>
          <w:bCs/>
          <w:b/>
        </w:rPr>
        <w:t xml:space="preserve">United Arab Emirates Abu Dhabi</w:t>
      </w:r>
      <w:r>
        <w:t xml:space="preserve">. Within this dynamic metropolis, the role of the</w:t>
      </w:r>
      <w:r>
        <w:t xml:space="preserve"> </w:t>
      </w:r>
      <w:r>
        <w:rPr>
          <w:bCs/>
          <w:b/>
        </w:rPr>
        <w:t xml:space="preserve">Medical Researcher</w:t>
      </w:r>
      <w:r>
        <w:t xml:space="preserve"> </w:t>
      </w:r>
      <w:r>
        <w:t xml:space="preserve">has transcended traditional academic boundaries to become a cornerstone of public health policy, economic diversification, and international scientific collaboration. This essay explores how</w:t>
      </w:r>
      <w:r>
        <w:t xml:space="preserve"> </w:t>
      </w:r>
      <w:r>
        <w:rPr>
          <w:bCs/>
          <w:b/>
        </w:rPr>
        <w:t xml:space="preserve">United Arab Emirates Abu Dhabi</w:t>
      </w:r>
      <w:r>
        <w:t xml:space="preserve"> </w:t>
      </w:r>
      <w:r>
        <w:t xml:space="preserve">provides a unique ecosystem for innovation, positioning the</w:t>
      </w:r>
      <w:r>
        <w:t xml:space="preserve"> </w:t>
      </w:r>
      <w:r>
        <w:rPr>
          <w:bCs/>
          <w:b/>
        </w:rPr>
        <w:t xml:space="preserve">Medical Researcher</w:t>
      </w:r>
      <w:r>
        <w:t xml:space="preserve"> </w:t>
      </w:r>
      <w:r>
        <w:t xml:space="preserve">as a critical agent in shaping the future of medicine in the region.</w:t>
      </w:r>
    </w:p>
    <w:bookmarkStart w:id="20" w:name="Xcedf4fcd2d75c32971d6864485469d8b4ac954d"/>
    <w:p>
      <w:pPr>
        <w:pStyle w:val="Heading2"/>
      </w:pPr>
      <w:r>
        <w:t xml:space="preserve">The Visionary Context of United Arab Emirates Abu Dhabi</w:t>
      </w:r>
    </w:p>
    <w:p>
      <w:pPr>
        <w:pStyle w:val="FirstParagraph"/>
      </w:pPr>
      <w:r>
        <w:t xml:space="preserve">The governance and strategic direction of</w:t>
      </w:r>
      <w:r>
        <w:t xml:space="preserve"> </w:t>
      </w:r>
      <w:r>
        <w:rPr>
          <w:bCs/>
          <w:b/>
        </w:rPr>
        <w:t xml:space="preserve">United Arab Emirates Abu Dhabi</w:t>
      </w:r>
      <w:r>
        <w:t xml:space="preserve">, particularly under the leadership vision, have prioritized healthcare excellence. The city is not merely a hub for medical tourism but has established itself as a center for biomedical innovation. Through institutions such as the Department of Health - Abu Dhabi (DoH) and initiatives like the Sheikh Khalifa Medical City and Cleveland Clinic Abu Dhabi, there is a concerted effort to integrate clinical care with cutting-edge research. This environment creates fertile ground for the</w:t>
      </w:r>
      <w:r>
        <w:t xml:space="preserve"> </w:t>
      </w:r>
      <w:r>
        <w:rPr>
          <w:bCs/>
          <w:b/>
        </w:rPr>
        <w:t xml:space="preserve">Medical Researcher</w:t>
      </w:r>
      <w:r>
        <w:t xml:space="preserve">, who operates at the intersection of policy, practice, and discovery.</w:t>
      </w:r>
    </w:p>
    <w:p>
      <w:pPr>
        <w:pStyle w:val="BodyText"/>
      </w:pPr>
      <w:r>
        <w:t xml:space="preserve">The strategic plan for</w:t>
      </w:r>
      <w:r>
        <w:t xml:space="preserve"> </w:t>
      </w:r>
      <w:r>
        <w:rPr>
          <w:bCs/>
          <w:b/>
        </w:rPr>
        <w:t xml:space="preserve">United Arab Emirates Abu Dhabi</w:t>
      </w:r>
      <w:r>
        <w:t xml:space="preserve">'s healthcare sector emphasizes preventive medicine and personalized treatments. Consequently, the demand for skilled professionals who can translate complex scientific data into actionable health strategies is higher than ever. The</w:t>
      </w:r>
      <w:r>
        <w:t xml:space="preserve"> </w:t>
      </w:r>
      <w:r>
        <w:rPr>
          <w:bCs/>
          <w:b/>
        </w:rPr>
        <w:t xml:space="preserve">Medical Researcher</w:t>
      </w:r>
      <w:r>
        <w:t xml:space="preserve"> </w:t>
      </w:r>
      <w:r>
        <w:t xml:space="preserve">is thus essential in bridging the gap between laboratory findings and patient outcomes, ensuring that the population of</w:t>
      </w:r>
      <w:r>
        <w:t xml:space="preserve"> </w:t>
      </w:r>
      <w:r>
        <w:rPr>
          <w:bCs/>
          <w:b/>
        </w:rPr>
        <w:t xml:space="preserve">United Arab Emirates Abu Dhabi</w:t>
      </w:r>
      <w:r>
        <w:t xml:space="preserve"> </w:t>
      </w:r>
      <w:r>
        <w:t xml:space="preserve">benefits from globally recognized standards of care.</w:t>
      </w:r>
    </w:p>
    <w:bookmarkEnd w:id="20"/>
    <w:bookmarkStart w:id="21" w:name="Xd4305ea4cf6b04dfef18559ac8d8e2d4e3f4d28"/>
    <w:p>
      <w:pPr>
        <w:pStyle w:val="Heading2"/>
      </w:pPr>
      <w:r>
        <w:t xml:space="preserve">The Multifaceted Role of the Medical Researcher</w:t>
      </w:r>
    </w:p>
    <w:p>
      <w:pPr>
        <w:pStyle w:val="FirstParagraph"/>
      </w:pPr>
      <w:r>
        <w:t xml:space="preserve">The modern</w:t>
      </w:r>
      <w:r>
        <w:t xml:space="preserve"> </w:t>
      </w:r>
      <w:r>
        <w:rPr>
          <w:bCs/>
          <w:b/>
        </w:rPr>
        <w:t xml:space="preserve">Medical Researcher</w:t>
      </w:r>
      <w:r>
        <w:t xml:space="preserve">, particularly one operating within the sophisticated infrastructure of</w:t>
      </w:r>
      <w:r>
        <w:t xml:space="preserve"> </w:t>
      </w:r>
      <w:r>
        <w:rPr>
          <w:bCs/>
          <w:b/>
        </w:rPr>
        <w:t xml:space="preserve">United Arab Emirates Abu Dhabi</w:t>
      </w:r>
      <w:r>
        <w:t xml:space="preserve">, wears many hats. Firstly, they are innovators. By leveraging state-of-the-art facilities and data analytics, they investigate emerging diseases, genetic predispositions prevalent in the region, and novel therapeutic interventions. For instance, research into metabolic disorders such as diabetes and obesity is prioritized due to their high prevalence in the Gulf region. The</w:t>
      </w:r>
      <w:r>
        <w:t xml:space="preserve"> </w:t>
      </w:r>
      <w:r>
        <w:rPr>
          <w:bCs/>
          <w:b/>
        </w:rPr>
        <w:t xml:space="preserve">Medical Researcher</w:t>
      </w:r>
      <w:r>
        <w:t xml:space="preserve"> </w:t>
      </w:r>
      <w:r>
        <w:t xml:space="preserve">contributes vital epidemiological data that informs public health campaigns.</w:t>
      </w:r>
    </w:p>
    <w:p>
      <w:pPr>
        <w:pStyle w:val="BodyText"/>
      </w:pPr>
      <w:r>
        <w:t xml:space="preserve">Secondly, the</w:t>
      </w:r>
      <w:r>
        <w:t xml:space="preserve"> </w:t>
      </w:r>
      <w:r>
        <w:rPr>
          <w:bCs/>
          <w:b/>
        </w:rPr>
        <w:t xml:space="preserve">Medical Researcher</w:t>
      </w:r>
      <w:r>
        <w:t xml:space="preserve"> </w:t>
      </w:r>
      <w:r>
        <w:t xml:space="preserve">serves as a collaborator. In</w:t>
      </w:r>
      <w:r>
        <w:t xml:space="preserve"> </w:t>
      </w:r>
      <w:r>
        <w:rPr>
          <w:bCs/>
          <w:b/>
        </w:rPr>
        <w:t xml:space="preserve">United Arab Emirates Abu Dhabi</w:t>
      </w:r>
      <w:r>
        <w:t xml:space="preserve">, international partnerships are common. Researchers often work with global pharmaceutical giants and academic institutions to conduct clinical trials. These trials must adhere to rigorous ethical standards set by local regulatory bodies while meeting international protocols. The presence of a robust research community in</w:t>
      </w:r>
      <w:r>
        <w:t xml:space="preserve"> </w:t>
      </w:r>
      <w:r>
        <w:rPr>
          <w:bCs/>
          <w:b/>
        </w:rPr>
        <w:t xml:space="preserve">United Arab Emirates Abu Dhabi</w:t>
      </w:r>
      <w:r>
        <w:t xml:space="preserve"> </w:t>
      </w:r>
      <w:r>
        <w:t xml:space="preserve">attracts foreign investment and talent, creating a virtuous cycle of innovation.</w:t>
      </w:r>
    </w:p>
    <w:p>
      <w:pPr>
        <w:pStyle w:val="BodyText"/>
      </w:pPr>
      <w:r>
        <w:t xml:space="preserve">Thirdly, the</w:t>
      </w:r>
      <w:r>
        <w:t xml:space="preserve"> </w:t>
      </w:r>
      <w:r>
        <w:rPr>
          <w:bCs/>
          <w:b/>
        </w:rPr>
        <w:t xml:space="preserve">Medical Researcher</w:t>
      </w:r>
      <w:r>
        <w:t xml:space="preserve">, is an educator and translator. They play a crucial role in disseminating knowledge to healthcare professionals across the emirate. By publishing peer-reviewed articles and presenting at conferences held in</w:t>
      </w:r>
      <w:r>
        <w:t xml:space="preserve"> </w:t>
      </w:r>
      <w:r>
        <w:rPr>
          <w:bCs/>
          <w:b/>
        </w:rPr>
        <w:t xml:space="preserve">United Arab Emirates Abu Dhabi</w:t>
      </w:r>
      <w:r>
        <w:t xml:space="preserve">, they elevate the standard of medical practice regionally. Furthermore, they help translate complex research findings into language accessible to policymakers, ensuring that health strategies are evidence-based.</w:t>
      </w:r>
    </w:p>
    <w:bookmarkEnd w:id="21"/>
    <w:bookmarkStart w:id="22" w:name="X3789cded948ac2e316f8a0ec5d9b36941421be0"/>
    <w:p>
      <w:pPr>
        <w:pStyle w:val="Heading2"/>
      </w:pPr>
      <w:r>
        <w:t xml:space="preserve">Economic and Social Impact in United Arab Emirates Abu Dhabi</w:t>
      </w:r>
    </w:p>
    <w:p>
      <w:pPr>
        <w:pStyle w:val="FirstParagraph"/>
      </w:pPr>
      <w:r>
        <w:t xml:space="preserve">The contribution of the</w:t>
      </w:r>
      <w:r>
        <w:t xml:space="preserve"> </w:t>
      </w:r>
      <w:r>
        <w:rPr>
          <w:bCs/>
          <w:b/>
        </w:rPr>
        <w:t xml:space="preserve">Medical Researcher</w:t>
      </w:r>
      <w:r>
        <w:t xml:space="preserve"> </w:t>
      </w:r>
      <w:r>
        <w:t xml:space="preserve">extends beyond health outcomes; it is also an economic driver. The biotechnology and pharmaceutical sectors are key components of the economic diversification strategy of</w:t>
      </w:r>
      <w:r>
        <w:t xml:space="preserve"> </w:t>
      </w:r>
      <w:r>
        <w:rPr>
          <w:bCs/>
          <w:b/>
        </w:rPr>
        <w:t xml:space="preserve">United Arab Emirates Abu Dhabi</w:t>
      </w:r>
      <w:r>
        <w:t xml:space="preserve">. By fostering a research-friendly environment, the emirate aims to reduce dependency on imported healthcare solutions and develop local intellectual property.</w:t>
      </w:r>
    </w:p>
    <w:p>
      <w:pPr>
        <w:pStyle w:val="BodyText"/>
      </w:pPr>
      <w:r>
        <w:t xml:space="preserve">Investments in research infrastructure by entities like Mubadala Health create high-value jobs for scientists, clinicians, and administrative staff. The</w:t>
      </w:r>
      <w:r>
        <w:t xml:space="preserve"> </w:t>
      </w:r>
      <w:r>
        <w:rPr>
          <w:bCs/>
          <w:b/>
        </w:rPr>
        <w:t xml:space="preserve">Medical Researcher</w:t>
      </w:r>
      <w:r>
        <w:t xml:space="preserve">, therefore, contributes to the knowledge economy of</w:t>
      </w:r>
      <w:r>
        <w:t xml:space="preserve"> </w:t>
      </w:r>
      <w:r>
        <w:rPr>
          <w:bCs/>
          <w:b/>
        </w:rPr>
        <w:t xml:space="preserve">United Arab Emirates Abu Dhabi</w:t>
      </w:r>
      <w:r>
        <w:t xml:space="preserve">. Successful research projects can lead to patentable technologies and treatments that are exported globally, enhancing the international reputation of the region as a science hub.</w:t>
      </w:r>
    </w:p>
    <w:p>
      <w:pPr>
        <w:pStyle w:val="BodyText"/>
      </w:pPr>
      <w:r>
        <w:t xml:space="preserve">Socially, the work of the</w:t>
      </w:r>
      <w:r>
        <w:t xml:space="preserve"> </w:t>
      </w:r>
      <w:r>
        <w:rPr>
          <w:bCs/>
          <w:b/>
        </w:rPr>
        <w:t xml:space="preserve">Medical Researcher</w:t>
      </w:r>
      <w:r>
        <w:t xml:space="preserve"> </w:t>
      </w:r>
      <w:r>
        <w:t xml:space="preserve">in</w:t>
      </w:r>
      <w:r>
        <w:t xml:space="preserve"> </w:t>
      </w:r>
      <w:r>
        <w:rPr>
          <w:bCs/>
          <w:b/>
        </w:rPr>
        <w:t xml:space="preserve">United Arab Emirates Abu Dhabi</w:t>
      </w:r>
      <w:r>
        <w:t xml:space="preserve"> </w:t>
      </w:r>
      <w:r>
        <w:t xml:space="preserve">addresses health disparities. By focusing on community-based research, they ensure that healthcare innovations are equitable and accessible to all demographics within the emirate. This includes understanding cultural nuances that affect patient compliance and treatment efficacy, a task uniquely suited to researchers embedded within the local context.</w:t>
      </w:r>
    </w:p>
    <w:bookmarkEnd w:id="22"/>
    <w:bookmarkStart w:id="23" w:name="challenges-and-future-directions"/>
    <w:p>
      <w:pPr>
        <w:pStyle w:val="Heading2"/>
      </w:pPr>
      <w:r>
        <w:t xml:space="preserve">Challenges and Future Directions</w:t>
      </w:r>
    </w:p>
    <w:p>
      <w:pPr>
        <w:pStyle w:val="FirstParagraph"/>
      </w:pPr>
      <w:r>
        <w:t xml:space="preserve">Despite the progress made in</w:t>
      </w:r>
      <w:r>
        <w:t xml:space="preserve"> </w:t>
      </w:r>
      <w:r>
        <w:rPr>
          <w:bCs/>
          <w:b/>
        </w:rPr>
        <w:t xml:space="preserve">United Arab Emirates Abu Dhabi</w:t>
      </w:r>
      <w:r>
        <w:t xml:space="preserve">, challenges remain for the</w:t>
      </w:r>
      <w:r>
        <w:t xml:space="preserve"> </w:t>
      </w:r>
      <w:r>
        <w:rPr>
          <w:bCs/>
          <w:b/>
        </w:rPr>
        <w:t xml:space="preserve">Medical Researcher</w:t>
      </w:r>
      <w:r>
        <w:t xml:space="preserve">. These include data privacy concerns, regulatory hurdles for new therapies, and competition for global research funding. However, the government’s commitment to digital health records and streamlined approval processes offers promising solutions.</w:t>
      </w:r>
    </w:p>
    <w:p>
      <w:pPr>
        <w:pStyle w:val="BodyText"/>
      </w:pPr>
      <w:r>
        <w:t xml:space="preserve">The future of medical research in</w:t>
      </w:r>
      <w:r>
        <w:t xml:space="preserve"> </w:t>
      </w:r>
      <w:r>
        <w:rPr>
          <w:bCs/>
          <w:b/>
        </w:rPr>
        <w:t xml:space="preserve">United Arab Emirates Abu Dhabi</w:t>
      </w:r>
      <w:r>
        <w:t xml:space="preserve"> </w:t>
      </w:r>
      <w:r>
        <w:t xml:space="preserve">lies in interdisciplinary collaboration. The next generation of</w:t>
      </w:r>
      <w:r>
        <w:t xml:space="preserve"> </w:t>
      </w:r>
      <w:r>
        <w:rPr>
          <w:bCs/>
          <w:b/>
        </w:rPr>
        <w:t xml:space="preserve">Medical Researcher</w:t>
      </w:r>
      <w:r>
        <w:t xml:space="preserve">s must integrate artificial intelligence, genomics, and environmental science into their work. For example, studying the impact of climate change on vector-borne diseases is a critical area requiring immediate attention in the region.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 </w:t>
      </w:r>
      <w:r>
        <w:t xml:space="preserve">is an indispensable asset to</w:t>
      </w:r>
      <w:r>
        <w:t xml:space="preserve"> </w:t>
      </w:r>
      <w:r>
        <w:rPr>
          <w:bCs/>
          <w:b/>
        </w:rPr>
        <w:t xml:space="preserve">United Arab Emirates Abu Dhabi</w:t>
      </w:r>
      <w:r>
        <w:t xml:space="preserve">. Their work drives clinical excellence, fuels economic growth, and improves public health outcomes. As</w:t>
      </w:r>
      <w:r>
        <w:t xml:space="preserve"> </w:t>
      </w:r>
      <w:r>
        <w:rPr>
          <w:bCs/>
          <w:b/>
        </w:rPr>
        <w:t xml:space="preserve">United Arab Emirates Abu Dhabi</w:t>
      </w:r>
      <w:r>
        <w:t xml:space="preserve"> </w:t>
      </w:r>
      <w:r>
        <w:t xml:space="preserve">continues to position itself as a global leader in healthcare innovation, the support for and integration of medical research must remain a top priority. By empowering the</w:t>
      </w:r>
      <w:r>
        <w:t xml:space="preserve"> </w:t>
      </w:r>
      <w:r>
        <w:rPr>
          <w:bCs/>
          <w:b/>
        </w:rPr>
        <w:t xml:space="preserve">Medical Researcher</w:t>
      </w:r>
      <w:r>
        <w:t xml:space="preserve">, the emirate not only safeguards its citizens' health but also contributes significantly to the global body of medical knowledge.</w:t>
      </w:r>
    </w:p>
    <w:p>
      <w:pPr>
        <w:pStyle w:val="BodyText"/>
      </w:pPr>
      <w:r>
        <w:t xml:space="preserve">The synergy between policy makers, healthcare institutions, and researchers in</w:t>
      </w:r>
      <w:r>
        <w:t xml:space="preserve"> </w:t>
      </w:r>
      <w:r>
        <w:rPr>
          <w:bCs/>
          <w:b/>
        </w:rPr>
        <w:t xml:space="preserve">United Arab Emirates Abu Dhabi</w:t>
      </w:r>
      <w:r>
        <w:t xml:space="preserve"> </w:t>
      </w:r>
      <w:r>
        <w:t xml:space="preserve">creates a powerful engine for progress. It is through this collaborative effort that the vision of a healthier, more knowledgeable society becomes achievable. As we look ahead, the continued investment in research capabilities will ensure that</w:t>
      </w:r>
      <w:r>
        <w:t xml:space="preserve"> </w:t>
      </w:r>
      <w:r>
        <w:rPr>
          <w:bCs/>
          <w:b/>
        </w:rPr>
        <w:t xml:space="preserve">United Arab Emirates Abu Dhabi</w:t>
      </w:r>
      <w:r>
        <w:t xml:space="preserve"> </w:t>
      </w:r>
      <w:r>
        <w:t xml:space="preserve">remains at the forefront of medical advancement.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United Arab Emirates Abu Dhabi</dc:title>
  <dc:creator/>
  <dc:language>en</dc:language>
  <cp:keywords/>
  <dcterms:created xsi:type="dcterms:W3CDTF">2026-07-30T00:36:22Z</dcterms:created>
  <dcterms:modified xsi:type="dcterms:W3CDTF">2026-07-30T00:36:22Z</dcterms:modified>
</cp:coreProperties>
</file>

<file path=docProps/custom.xml><?xml version="1.0" encoding="utf-8"?>
<Properties xmlns="http://schemas.openxmlformats.org/officeDocument/2006/custom-properties" xmlns:vt="http://schemas.openxmlformats.org/officeDocument/2006/docPropsVTypes"/>
</file>