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4" w:name="X08e0de170a3791dd0be63fa80c24c8365b5977a"/>
    <w:p>
      <w:pPr>
        <w:pStyle w:val="Heading1"/>
      </w:pPr>
      <w:r>
        <w:t xml:space="preserve">The Pivotal Role of the Medical Researcher in United States Los Angeles</w:t>
      </w:r>
    </w:p>
    <w:p>
      <w:pPr>
        <w:pStyle w:val="FirstParagraph"/>
      </w:pPr>
      <w:r>
        <w:t xml:space="preserve">In the grand tapestry of modern healthcare, few threads are as critical or dynamic as those woven by medical researchers. These individuals serve as the architects of innovation, translating biological mysteries into life-saving interventions. Nowhere is this intellectual and practical endeavor more vibrant than in</w:t>
      </w:r>
      <w:r>
        <w:t xml:space="preserve"> </w:t>
      </w:r>
      <w:r>
        <w:rPr>
          <w:bCs/>
          <w:b/>
        </w:rPr>
        <w:t xml:space="preserve">United States Los Angeles</w:t>
      </w:r>
      <w:r>
        <w:t xml:space="preserve">. As a global hub for biotechnology, academia, and clinical practice, Los Angeles provides a unique ecosystem where the theoretical meets the tangible. The medical researcher operating within this specific geographic and institutional context plays a multifaceted role that extends far beyond the laboratory bench, influencing public health policy, driving economic growth, and setting international standards for medical discovery.</w:t>
      </w:r>
    </w:p>
    <w:bookmarkStart w:id="20" w:name="the-unique-ecosystem-of-los-angeles"/>
    <w:p>
      <w:pPr>
        <w:pStyle w:val="Heading2"/>
      </w:pPr>
      <w:r>
        <w:t xml:space="preserve">The Unique Ecosystem of Los Angeles</w:t>
      </w:r>
    </w:p>
    <w:p>
      <w:pPr>
        <w:pStyle w:val="FirstParagraph"/>
      </w:pPr>
      <w:r>
        <w:t xml:space="preserve">To understand the impact of a</w:t>
      </w:r>
      <w:r>
        <w:t xml:space="preserve"> </w:t>
      </w:r>
      <w:r>
        <w:rPr>
          <w:bCs/>
          <w:b/>
        </w:rPr>
        <w:t xml:space="preserve">Medical Researcher</w:t>
      </w:r>
      <w:r>
        <w:t xml:space="preserve">, one must first appreciate the environment in which they operate.</w:t>
      </w:r>
      <w:r>
        <w:t xml:space="preserve"> </w:t>
      </w:r>
      <w:r>
        <w:rPr>
          <w:bCs/>
          <w:b/>
        </w:rPr>
        <w:t xml:space="preserve">United States Los Angeles</w:t>
      </w:r>
      <w:r>
        <w:t xml:space="preserve"> </w:t>
      </w:r>
      <w:r>
        <w:t xml:space="preserve">is not merely a city; it is a sprawling metropolitan nexus that houses world-renowned institutions such as UCLA, USC Keck School of Medicine, Cedars-Sinai Medical Center, and the City of Hope National Medical Center. These institutions are magnets for talent from across the globe. The dense concentration of these entities creates an unparalleled collaborative network. In this setting, a medical researcher is rarely isolated; they are embedded in a web of interdisciplinary cooperation that spans genetics, computer science, epidemiology, and ethics.</w:t>
      </w:r>
    </w:p>
    <w:p>
      <w:pPr>
        <w:pStyle w:val="BodyText"/>
      </w:pPr>
      <w:r>
        <w:t xml:space="preserve">Furthermore, the demographic diversity of Los Angeles offers a critical advantage for research validity. The population reflects a wide array of genetic backgrounds and socioeconomic statuses. For the</w:t>
      </w:r>
      <w:r>
        <w:t xml:space="preserve"> </w:t>
      </w:r>
      <w:r>
        <w:rPr>
          <w:bCs/>
          <w:b/>
        </w:rPr>
        <w:t xml:space="preserve">Medical Researcher</w:t>
      </w:r>
      <w:r>
        <w:t xml:space="preserve">, this diversity is invaluable. It allows for studies that are more inclusive and representative, thereby reducing health disparities and ensuring that medical breakthroughs are applicable to broader populations rather than narrow demographic slices. This inclusivity is increasingly mandated by federal guidelines in the</w:t>
      </w:r>
      <w:r>
        <w:t xml:space="preserve"> </w:t>
      </w:r>
      <w:r>
        <w:rPr>
          <w:bCs/>
          <w:b/>
        </w:rPr>
        <w:t xml:space="preserve">United States</w:t>
      </w:r>
      <w:r>
        <w:t xml:space="preserve">, making Los Angeles a prime testing ground for equitable healthcare solutions.</w:t>
      </w:r>
    </w:p>
    <w:bookmarkEnd w:id="20"/>
    <w:bookmarkStart w:id="21" w:name="Xb1b74cbd306680fbc0c87490cbdeeb1ca6b027f"/>
    <w:p>
      <w:pPr>
        <w:pStyle w:val="Heading2"/>
      </w:pPr>
      <w:r>
        <w:t xml:space="preserve">Bridging Academia, Industry, and Clinical Practice</w:t>
      </w:r>
    </w:p>
    <w:p>
      <w:pPr>
        <w:pStyle w:val="FirstParagraph"/>
      </w:pPr>
      <w:r>
        <w:t xml:space="preserve">The role of the</w:t>
      </w:r>
      <w:r>
        <w:t xml:space="preserve"> </w:t>
      </w:r>
      <w:r>
        <w:rPr>
          <w:bCs/>
          <w:b/>
        </w:rPr>
        <w:t xml:space="preserve">Medical Researcher</w:t>
      </w:r>
      <w:r>
        <w:t xml:space="preserve"> </w:t>
      </w:r>
      <w:r>
        <w:t xml:space="preserve">in this region is characterized by its translational nature. There is a distinct emphasis on moving findings from "bench to bedside." In Los Angeles, this transition is accelerated by the proximity between academic institutions and a burgeoning biotech industry. Venture capital firms in Silicon Beach and traditional investors downtown are eager to fund promising discoveries made by local researchers. This synergy means that a</w:t>
      </w:r>
      <w:r>
        <w:t xml:space="preserve"> </w:t>
      </w:r>
      <w:r>
        <w:rPr>
          <w:bCs/>
          <w:b/>
        </w:rPr>
        <w:t xml:space="preserve">Medical Researcher</w:t>
      </w:r>
      <w:r>
        <w:t xml:space="preserve"> </w:t>
      </w:r>
      <w:r>
        <w:t xml:space="preserve">in Los Angeles often wears multiple hats: they are scientists, entrepreneurs, and clinicians simultaneously.</w:t>
      </w:r>
    </w:p>
    <w:p>
      <w:pPr>
        <w:pStyle w:val="BodyText"/>
      </w:pPr>
      <w:r>
        <w:t xml:space="preserve">This tripartite relationship fosters rapid innovation. For instance, research into oncology at institutions like City of Hope can quickly transition into clinical trials at Cedars-Sinai or UCLA Medical Center. The</w:t>
      </w:r>
      <w:r>
        <w:t xml:space="preserve"> </w:t>
      </w:r>
      <w:r>
        <w:rPr>
          <w:bCs/>
          <w:b/>
        </w:rPr>
        <w:t xml:space="preserve">Medical Researcher</w:t>
      </w:r>
      <w:r>
        <w:t xml:space="preserve"> </w:t>
      </w:r>
      <w:r>
        <w:t xml:space="preserve">is central to this process, designing protocols that are both scientifically rigorous and clinically feasible. They must navigate the complex regulatory landscape of the</w:t>
      </w:r>
      <w:r>
        <w:t xml:space="preserve"> </w:t>
      </w:r>
      <w:r>
        <w:rPr>
          <w:bCs/>
          <w:b/>
        </w:rPr>
        <w:t xml:space="preserve">United States</w:t>
      </w:r>
      <w:r>
        <w:t xml:space="preserve">, dealing with the Food and Drug Administration (FDA) requirements while maintaining ethical standards for patient care. This dual responsibility requires a high degree of sophistication, combining scientific expertise with an understanding of legal and commercial frameworks.</w:t>
      </w:r>
    </w:p>
    <w:bookmarkEnd w:id="21"/>
    <w:bookmarkStart w:id="22" w:name="addressing-public-health-challenges"/>
    <w:p>
      <w:pPr>
        <w:pStyle w:val="Heading2"/>
      </w:pPr>
      <w:r>
        <w:t xml:space="preserve">Addressing Public Health Challenges</w:t>
      </w:r>
    </w:p>
    <w:p>
      <w:pPr>
        <w:pStyle w:val="FirstParagraph"/>
      </w:pPr>
      <w:r>
        <w:t xml:space="preserve">Beyond individual diseases,</w:t>
      </w:r>
      <w:r>
        <w:t xml:space="preserve"> </w:t>
      </w:r>
      <w:r>
        <w:rPr>
          <w:bCs/>
          <w:b/>
        </w:rPr>
        <w:t xml:space="preserve">Medical Researcher</w:t>
      </w:r>
      <w:r>
        <w:t xml:space="preserve">s in Los Angeles are on the front lines of addressing broader public health crises. The region has faced significant challenges, from the ongoing opioid epidemic to the recent impacts of global pandemics. In these times, the role of research shifts toward epidemiology and intervention strategies. Researchers analyze data trends specific to</w:t>
      </w:r>
      <w:r>
        <w:t xml:space="preserve"> </w:t>
      </w:r>
      <w:r>
        <w:rPr>
          <w:bCs/>
          <w:b/>
        </w:rPr>
        <w:t xml:space="preserve">United States Los Angeles</w:t>
      </w:r>
      <w:r>
        <w:t xml:space="preserve"> </w:t>
      </w:r>
      <w:r>
        <w:t xml:space="preserve">communities to identify hotspots for disease transmission or social determinants of health that exacerbate outcomes.</w:t>
      </w:r>
    </w:p>
    <w:p>
      <w:pPr>
        <w:pStyle w:val="BodyText"/>
      </w:pPr>
      <w:r>
        <w:t xml:space="preserve">This localized focus is crucial because national averages often mask regional disparities. A</w:t>
      </w:r>
      <w:r>
        <w:t xml:space="preserve"> </w:t>
      </w:r>
      <w:r>
        <w:rPr>
          <w:bCs/>
          <w:b/>
        </w:rPr>
        <w:t xml:space="preserve">Medical Researcher</w:t>
      </w:r>
      <w:r>
        <w:t xml:space="preserve"> </w:t>
      </w:r>
      <w:r>
        <w:t xml:space="preserve">working in Los Angeles might investigate why certain neighborhoods experience higher rates of asthma due to environmental factors, or how socioeconomic status impacts access to mental health resources. By providing data-driven insights, these researchers inform policymakers and community leaders, leading to more targeted and effective public health interventions. Their work ensures that the healthcare system is not only reactive but also proactive in mitigating risks before they escalate into widespread crises.</w:t>
      </w:r>
    </w:p>
    <w:bookmarkEnd w:id="22"/>
    <w:bookmarkStart w:id="23" w:name="Xc55e9b9dea89dbebcb6c579a5dd830d289930d1"/>
    <w:p>
      <w:pPr>
        <w:pStyle w:val="Heading2"/>
      </w:pPr>
      <w:r>
        <w:t xml:space="preserve">Ethical Considerations and Future Directions</w:t>
      </w:r>
    </w:p>
    <w:p>
      <w:pPr>
        <w:pStyle w:val="FirstParagraph"/>
      </w:pPr>
      <w:r>
        <w:t xml:space="preserve">As technology advances, so too do the ethical dilemmas faced by medical professionals. The</w:t>
      </w:r>
      <w:r>
        <w:t xml:space="preserve"> </w:t>
      </w:r>
      <w:r>
        <w:rPr>
          <w:bCs/>
          <w:b/>
        </w:rPr>
        <w:t xml:space="preserve">Medical Researcher</w:t>
      </w:r>
      <w:r>
        <w:t xml:space="preserve"> </w:t>
      </w:r>
      <w:r>
        <w:t xml:space="preserve">in Los Angeles is increasingly engaged with issues surrounding artificial intelligence in diagnostics, genetic editing technologies like CRISPR, and the privacy of patient data. Navigating these waters requires a steadfast commitment to ethical integrity. Researchers must ensure that their work respects patient autonomy and confidentiality while pushing the boundaries of what is medically possible.</w:t>
      </w:r>
    </w:p>
    <w:p>
      <w:pPr>
        <w:pStyle w:val="BodyText"/>
      </w:pPr>
      <w:r>
        <w:t xml:space="preserve">In conclusion, the</w:t>
      </w:r>
      <w:r>
        <w:t xml:space="preserve"> </w:t>
      </w:r>
      <w:r>
        <w:rPr>
          <w:bCs/>
          <w:b/>
        </w:rPr>
        <w:t xml:space="preserve">Medical Researcher</w:t>
      </w:r>
      <w:r>
        <w:t xml:space="preserve"> </w:t>
      </w:r>
      <w:r>
        <w:t xml:space="preserve">in</w:t>
      </w:r>
      <w:r>
        <w:t xml:space="preserve"> </w:t>
      </w:r>
      <w:r>
        <w:rPr>
          <w:bCs/>
          <w:b/>
        </w:rPr>
        <w:t xml:space="preserve">United States Los Angeles</w:t>
      </w:r>
      <w:r>
        <w:t xml:space="preserve"> </w:t>
      </w:r>
      <w:r>
        <w:t xml:space="preserve">occupies a position of profound influence. They are not just observers of biological phenomena but active participants in shaping the future of health. Through their work, they leverage the unique resources and diversity of Los Angeles to drive innovation, improve clinical outcomes, and promote health equity. As we look toward the future, the contributions made by these dedicated professionals will continue to define how medicine is practiced and understood globally. Their legacy is written in cured patients, saved lives, and the enduring progress of human knowledge.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Medical Researcher in United States Los Angeles</dc:title>
  <dc:creator/>
  <cp:keywords/>
  <dcterms:created xsi:type="dcterms:W3CDTF">2026-07-30T10:10:00Z</dcterms:created>
  <dcterms:modified xsi:type="dcterms:W3CDTF">2026-07-30T10:10:00Z</dcterms:modified>
</cp:coreProperties>
</file>

<file path=docProps/custom.xml><?xml version="1.0" encoding="utf-8"?>
<Properties xmlns="http://schemas.openxmlformats.org/officeDocument/2006/custom-properties" xmlns:vt="http://schemas.openxmlformats.org/officeDocument/2006/docPropsVTypes"/>
</file>