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695fdeaa97fe503014bc1d64f620f290c5896bc"/>
    <w:p>
      <w:pPr>
        <w:pStyle w:val="Heading1"/>
      </w:pPr>
      <w:r>
        <w:t xml:space="preserve">The Indispensable Role of the Midwife in United Kingdom London</w:t>
      </w:r>
    </w:p>
    <w:p>
      <w:pPr>
        <w:pStyle w:val="FirstParagraph"/>
      </w:pPr>
      <w:r>
        <w:t xml:space="preserve">In the bustling, diverse, and fast-paced metropolis that is</w:t>
      </w:r>
      <w:r>
        <w:t xml:space="preserve"> </w:t>
      </w:r>
      <w:r>
        <w:rPr>
          <w:bCs/>
          <w:b/>
        </w:rPr>
        <w:t xml:space="preserve">United Kingdom London</w:t>
      </w:r>
      <w:r>
        <w:t xml:space="preserve">, healthcare is not merely a service but a lifeline for millions. Among the myriad of specialists who contribute to public health, few play as intimate, critical ,and transformative role than the</w:t>
      </w:r>
      <w:r>
        <w:t xml:space="preserve"> </w:t>
      </w:r>
      <w:r>
        <w:rPr>
          <w:bCs/>
          <w:b/>
        </w:rPr>
        <w:t xml:space="preserve">Midwife</w:t>
      </w:r>
      <w:r>
        <w:t xml:space="preserve"> </w:t>
      </w:r>
      <w:r>
        <w:t xml:space="preserve">. This essay explores the multifaceted contributions of midwifery within this specific geographic and cultural context , highlighting how these professionals bridge clinical excellence with compassionate care in one of the world's most complex urban environments .</w:t>
      </w:r>
      <w:r>
        <w:t xml:space="preserve"> </w:t>
      </w:r>
      <w:r>
        <w:t xml:space="preserve">The landscape of maternal healthcare in</w:t>
      </w:r>
      <w:r>
        <w:t xml:space="preserve"> </w:t>
      </w:r>
      <w:r>
        <w:rPr>
          <w:bCs/>
          <w:b/>
        </w:rPr>
        <w:t xml:space="preserve">United Kingdom London</w:t>
      </w:r>
      <w:r>
        <w:t xml:space="preserve">Midwife in this city must possess not only clinical expertise in obstetrics , neonatology, and postnatal recovery but also the social acuity to navigate complex family dynamics , linguistic barriers, and varying health literacy levels.</w:t>
      </w:r>
      <w:r>
        <w:t xml:space="preserve"> </w:t>
      </w:r>
      <w:r>
        <w:t xml:space="preserve">### Clinical Excellence within the NHS Framework</w:t>
      </w:r>
      <w:r>
        <w:t xml:space="preserve"> </w:t>
      </w:r>
      <w:r>
        <w:t xml:space="preserve">In</w:t>
      </w:r>
      <w:r>
        <w:t xml:space="preserve"> </w:t>
      </w:r>
      <w:r>
        <w:rPr>
          <w:bCs/>
          <w:b/>
        </w:rPr>
        <w:t xml:space="preserve">United Kingdom London</w:t>
      </w:r>
      <w:r>
        <w:t xml:space="preserve">, midwifery services are predominantly delivered through the National Health Service (NHS). This framework ensures that care is free at the point of use, a principle that is vital for equitable access. The</w:t>
      </w:r>
    </w:p>
    <w:p>
      <w:pPr>
        <w:pStyle w:val="BodyText"/>
      </w:pPr>
      <w:r>
        <w:t xml:space="preserve">Midwife operates as a primary healthcare provider for healthy pregnant women , often managing low-risk pregnancies entirely within community settings such as home visits or local health centers . This approach aligns with global best practices that advocate for normalizing birth and reducing unnecessary medical interventions.</w:t>
      </w:r>
      <w:r>
        <w:t xml:space="preserve"> </w:t>
      </w:r>
      <w:r>
        <w:t xml:space="preserve">However, the urban density of London presents logistical challenges. Traffic congestion, high patient volumes, and the sheer scale of demand require</w:t>
      </w:r>
    </w:p>
    <w:p>
      <w:pPr>
        <w:pStyle w:val="BodyText"/>
      </w:pPr>
      <w:r>
        <w:t xml:space="preserve">Midwives to be exceptionally efficient yet deeply attentive . They frequently act as the first point of contact for expectant mothers , conducting antenatal assessments that range from checking blood pressure and fetal heart tones to providing crucial nutritional advice. In an era where obesity rates and delayed childbearing are increasing in urban centers, these early interventions are more important than ever . The</w:t>
      </w:r>
    </w:p>
    <w:p>
      <w:pPr>
        <w:pStyle w:val="BodyText"/>
      </w:pPr>
      <w:r>
        <w:t xml:space="preserve">Midwife serves as a sentinel of health , identifying risks such as pre-eclampsia or gestational diabetes early enough to refer patients to hospital specialists when necessary.</w:t>
      </w:r>
      <w:r>
        <w:t xml:space="preserve"> </w:t>
      </w:r>
      <w:r>
        <w:t xml:space="preserve">### Holistic Support in a Diverse Metropolis</w:t>
      </w:r>
      <w:r>
        <w:t xml:space="preserve"> </w:t>
      </w:r>
      <w:r>
        <w:t xml:space="preserve">Beyond clinical duties, the role of the</w:t>
      </w:r>
    </w:p>
    <w:p>
      <w:pPr>
        <w:pStyle w:val="BodyText"/>
      </w:pPr>
      <w:r>
        <w:t xml:space="preserve">Midwife in</w:t>
      </w:r>
      <w:r>
        <w:t xml:space="preserve"> </w:t>
      </w:r>
      <w:r>
        <w:rPr>
          <w:bCs/>
          <w:b/>
        </w:rPr>
        <w:t xml:space="preserve">United Kingdom London</w:t>
      </w:r>
      <w:r>
        <w:t xml:space="preserve">Midwife acts as a bridge between medical protocols and personal identity.</w:t>
      </w:r>
      <w:r>
        <w:t xml:space="preserve"> </w:t>
      </w:r>
      <w:r>
        <w:t xml:space="preserve">Furthermore, the social determinants of health significantly impact outcomes in London boroughs such as Newham, Hackney ,and Brent. The</w:t>
      </w:r>
    </w:p>
    <w:p>
      <w:pPr>
        <w:pStyle w:val="BodyText"/>
      </w:pPr>
      <w:r>
        <w:t xml:space="preserve">Midwife often functions as a social worker , connecting families with resources for housing , domestic violence support or mental health counseling . Postnatal depression is a serious concern that requires vigilant monitoring and empathetic intervention . By building trust with families over the course of their journey from pregnancy through to two years postpartum,</w:t>
      </w:r>
    </w:p>
    <w:p>
      <w:pPr>
        <w:pStyle w:val="BodyText"/>
      </w:pPr>
      <w:r>
        <w:t xml:space="preserve">Midwives in London create a safety net that protects both maternal and infant wellbeing.</w:t>
      </w:r>
      <w:r>
        <w:t xml:space="preserve"> </w:t>
      </w:r>
      <w:r>
        <w:t xml:space="preserve">### The Challenge of Workforce Pressures</w:t>
      </w:r>
      <w:r>
        <w:t xml:space="preserve"> </w:t>
      </w:r>
      <w:r>
        <w:t xml:space="preserve">It is impossible to discuss the state of midwifery in</w:t>
      </w:r>
      <w:r>
        <w:t xml:space="preserve"> </w:t>
      </w:r>
      <w:r>
        <w:rPr>
          <w:bCs/>
          <w:b/>
        </w:rPr>
        <w:t xml:space="preserve">United Kingdom London</w:t>
      </w:r>
      <w:r>
        <w:t xml:space="preserve">Midwives, a trend exacerbated by high-stress working conditions, burnout and staffing shortages in hospitals . This places immense strain on those who remain , potentially affecting continuity of care—a key factor in positive birth outcomes. Continuity of carer models, where a woman knows the same midwife throughout her journey, are proving effective but are difficult to implement universally due to resource constraints.</w:t>
      </w:r>
      <w:r>
        <w:t xml:space="preserve"> </w:t>
      </w:r>
      <w:r>
        <w:t xml:space="preserve">Despite these challenges, resilience within the profession remains high. Professional bodies in</w:t>
      </w:r>
      <w:r>
        <w:t xml:space="preserve"> </w:t>
      </w:r>
      <w:r>
        <w:rPr>
          <w:bCs/>
          <w:b/>
        </w:rPr>
        <w:t xml:space="preserve">United Kingdom London</w:t>
      </w:r>
      <w:r>
        <w:t xml:space="preserve"> </w:t>
      </w:r>
      <w:r>
        <w:t xml:space="preserve">continue to advocate for better working conditions , increased funding and greater recognition of the midwifery role within multidisciplinary teams . The narrative is shifting from viewing midwives as supplementary staff to recognizing them as leaders in maternal health strategy. This shift is crucial for attracting new talent and retaining experienced practitioners who are the backbone of community health services.</w:t>
      </w:r>
      <w:r>
        <w:t xml:space="preserve"> </w:t>
      </w:r>
      <w:r>
        <w:t xml:space="preserve">### Conclusion: The Heartbeat of Urban Health</w:t>
      </w:r>
      <w:r>
        <w:t xml:space="preserve"> </w:t>
      </w:r>
      <w:r>
        <w:t xml:space="preserve">In conclusion , the</w:t>
      </w:r>
    </w:p>
    <w:p>
      <w:pPr>
        <w:pStyle w:val="BodyText"/>
      </w:pPr>
      <w:r>
        <w:t xml:space="preserve">Midwife stands at the heart of healthcare delivery in</w:t>
      </w:r>
      <w:r>
        <w:t xml:space="preserve"> </w:t>
      </w:r>
      <w:r>
        <w:rPr>
          <w:bCs/>
          <w:b/>
        </w:rPr>
        <w:t xml:space="preserve">United Kingdom London</w:t>
      </w:r>
      <w:r>
        <w:t xml:space="preserve">. They are clinicians, educators , advocates and companions . In a city that never sleeps and faces unique socio-economic complexities, their ability to provide safe , respectful and evidence-based care is invaluable. As urban populations grow and become more diverse, the demand for skilled midwifery services will only increase. Investing in this profession is not just an investment in maternal health but an investment in the future generation of Londoners .</w:t>
      </w:r>
      <w:r>
        <w:t xml:space="preserve"> </w:t>
      </w:r>
      <w:r>
        <w:t xml:space="preserve">The story of birth is universal ,but how it unfolds is deeply local . In</w:t>
      </w:r>
      <w:r>
        <w:t xml:space="preserve"> </w:t>
      </w:r>
      <w:r>
        <w:rPr>
          <w:bCs/>
          <w:b/>
        </w:rPr>
        <w:t xml:space="preserve">United Kingdom London</w:t>
      </w:r>
      <w:r>
        <w:t xml:space="preserve">, that unfolding happens under the watchful, caring eyes of midwives who combine scientific rigor with profound humanity. To support them is to support the very foundation of family life in one of the world's great capitals.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United Kingdom London</dc:title>
  <dc:creator/>
  <dc:language>en</dc:language>
  <cp:keywords/>
  <dcterms:created xsi:type="dcterms:W3CDTF">2026-07-29T19:34:32Z</dcterms:created>
  <dcterms:modified xsi:type="dcterms:W3CDTF">2026-07-29T19:34:32Z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