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Bangladesh</w:t>
      </w:r>
      <w:r>
        <w:t xml:space="preserve"> </w:t>
      </w:r>
      <w:r>
        <w:t xml:space="preserve">Dhaka</w:t>
      </w:r>
    </w:p>
    <w:bookmarkStart w:id="26" w:name="Xdfbf4de0d68b1ef886f0303996be2f21c4f861b"/>
    <w:p>
      <w:pPr>
        <w:pStyle w:val="Heading1"/>
      </w:pPr>
      <w:r>
        <w:t xml:space="preserve">The Strategic and Social Pillar:</w:t>
      </w:r>
      <w:r>
        <w:br/>
      </w:r>
      <w:r>
        <w:t xml:space="preserve">An Essay on the Military Officer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General Readership and Policy Observers</w:t>
      </w:r>
      <w:r>
        <w:br/>
      </w:r>
      <w:r>
        <w:rPr>
          <w:bCs/>
          <w:b/>
        </w:rPr>
        <w:t xml:space="preserve">Subject:</w:t>
      </w:r>
      <w:r>
        <w:t xml:space="preserve">An Analysis of the Military Officer's Role within the Context of Bangladesh Dhaka</w:t>
      </w:r>
    </w:p>
    <w:bookmarkStart w:id="20" w:name="Xe955c9d8a89adcf215cd7a836e7ad3009d25b7c"/>
    <w:p>
      <w:pPr>
        <w:pStyle w:val="Heading2"/>
      </w:pPr>
      <w:r>
        <w:t xml:space="preserve">I. Introduction: The Nexus of Power and Governance</w:t>
      </w:r>
    </w:p>
    <w:p>
      <w:pPr>
        <w:pStyle w:val="FirstParagraph"/>
      </w:pPr>
      <w:r>
        <w:t xml:space="preserve">In the complex geopolitical tapestry of South Asia, few nations illustrate the intricate relationship between civil society and military power as vividly as Bangladesh. Within this context, the figure of the</w:t>
      </w:r>
      <w:r>
        <w:t xml:space="preserve"> </w:t>
      </w:r>
      <w:r>
        <w:t xml:space="preserve">Military Officer</w:t>
      </w:r>
      <w:r>
        <w:t xml:space="preserve"> </w:t>
      </w:r>
      <w:r>
        <w:t xml:space="preserve">stands not merely as a guardian of borders but as a central actor in domestic politics, disaster management, and economic development. When we focus specifically on</w:t>
      </w:r>
      <w:r>
        <w:t xml:space="preserve"> </w:t>
      </w:r>
      <w:r>
        <w:t xml:space="preserve">Bangladesh Dhaka</w:t>
      </w:r>
      <w:r>
        <w:t xml:space="preserve">, the capital city emerges as the epicenter where these dynamics play out most visibly. Dhaka is not just an administrative hub; it is a living laboratory of national identity, crisis response, and political transition. This essay aims to explore the multifaceted role of the</w:t>
      </w:r>
      <w:r>
        <w:t xml:space="preserve"> </w:t>
      </w:r>
      <w:r>
        <w:t xml:space="preserve">Military Officer</w:t>
      </w:r>
      <w:r>
        <w:t xml:space="preserve"> </w:t>
      </w:r>
      <w:r>
        <w:t xml:space="preserve">in shaping the trajectory of</w:t>
      </w:r>
      <w:r>
        <w:t xml:space="preserve"> </w:t>
      </w:r>
      <w:r>
        <w:t xml:space="preserve">Bangladesh Dhaka</w:t>
      </w:r>
      <w:r>
        <w:t xml:space="preserve">, analyzing how their influence extends beyond barracks into parliament buildings, disaster zones, and development projects.</w:t>
      </w:r>
    </w:p>
    <w:bookmarkEnd w:id="20"/>
    <w:bookmarkStart w:id="21" w:name="X81e473d7ed2e839d1a5ae7cf2e60f42222e8983"/>
    <w:p>
      <w:pPr>
        <w:pStyle w:val="Heading2"/>
      </w:pPr>
      <w:r>
        <w:t xml:space="preserve">II. Historical Context: From Liberation to Leadership</w:t>
      </w:r>
    </w:p>
    <w:p>
      <w:pPr>
        <w:pStyle w:val="FirstParagraph"/>
      </w:pPr>
      <w:r>
        <w:t xml:space="preserve">To understand the contemporary position of the</w:t>
      </w:r>
      <w:r>
        <w:t xml:space="preserve"> </w:t>
      </w:r>
      <w:r>
        <w:t xml:space="preserve">Military Officer</w:t>
      </w:r>
      <w:r>
        <w:t xml:space="preserve">, one must first look to 1971. The Bangladesh Liberation War was led by military commanders, including Lieutenant General M.A.G. Osmani, who coordinated guerrilla forces and regular army units against occupation forces. In</w:t>
      </w:r>
      <w:r>
        <w:t xml:space="preserve"> </w:t>
      </w:r>
      <w:r>
        <w:t xml:space="preserve">Bangladesh Dhaka</w:t>
      </w:r>
      <w:r>
        <w:t xml:space="preserve">, the fall of the capital marked the end of colonial rule in South Asia and birthed a new nation. The officers who led this struggle inherited a country devastated by war. Consequently, their initial post-independence role was reconstruction. However, political instability in the subsequent decades led to frequent military interventions in civilian rule. During these periods, senior</w:t>
      </w:r>
      <w:r>
        <w:t xml:space="preserve"> </w:t>
      </w:r>
      <w:r>
        <w:t xml:space="preserve">Military Officers</w:t>
      </w:r>
      <w:r>
        <w:t xml:space="preserve"> </w:t>
      </w:r>
      <w:r>
        <w:t xml:space="preserve">often assumed direct control of the government from Dhaka’s administrative centers, citing national stability as justification. This historical precedent established a unique cultural and political norm where the armed forces are viewed by many citizens not just as an external defense force, but as a necessary corrective mechanism for political paralysis.</w:t>
      </w:r>
    </w:p>
    <w:bookmarkEnd w:id="21"/>
    <w:bookmarkStart w:id="22" w:name="X8273e15d3f204fd25b7527814163c12f10be835"/>
    <w:p>
      <w:pPr>
        <w:pStyle w:val="Heading2"/>
      </w:pPr>
      <w:r>
        <w:t xml:space="preserve">III. The Officer in Crisis Management: Dhaka’s Lifeline</w:t>
      </w:r>
    </w:p>
    <w:p>
      <w:pPr>
        <w:pStyle w:val="FirstParagraph"/>
      </w:pPr>
      <w:r>
        <w:t xml:space="preserve">Beyond politics, the most enduring and popular role of the</w:t>
      </w:r>
      <w:r>
        <w:t xml:space="preserve"> </w:t>
      </w:r>
      <w:r>
        <w:t xml:space="preserve">Military Officer</w:t>
      </w:r>
      <w:r>
        <w:t xml:space="preserve"> </w:t>
      </w:r>
      <w:r>
        <w:t xml:space="preserve">in modern</w:t>
      </w:r>
      <w:r>
        <w:t xml:space="preserve"> </w:t>
      </w:r>
      <w:r>
        <w:t xml:space="preserve">Bangladesh Dhaka</w:t>
      </w:r>
      <w:r>
        <w:t xml:space="preserve"> </w:t>
      </w:r>
      <w:r>
        <w:t xml:space="preserve">is that of a crisis manager. Dhaka, one of the most densely populated cities in the world, faces frequent natural disasters ranging from severe cyclones and floods to urban infrastructure collapses. In these scenarios, civilian bureaucracy often struggles with speed and coordination due to its hierarchical nature. The</w:t>
      </w:r>
      <w:r>
        <w:t xml:space="preserve"> </w:t>
      </w:r>
      <w:r>
        <w:t xml:space="preserve">Military Officer</w:t>
      </w:r>
      <w:r>
        <w:t xml:space="preserve">, trained for rapid decision-making under pressure, steps in effectively. For instance, during the devastating floods that periodically submerge large parts of Dhaka and surrounding areas, it is military officers who coordinate rescue operations using helicopters and boats where civilian vehicles cannot tread. The image of a</w:t>
      </w:r>
      <w:r>
        <w:t xml:space="preserve"> </w:t>
      </w:r>
      <w:r>
        <w:t xml:space="preserve">Military Officer</w:t>
      </w:r>
      <w:r>
        <w:t xml:space="preserve"> </w:t>
      </w:r>
      <w:r>
        <w:t xml:space="preserve">directing traffic amidst chaos or distributing relief materials in the slums of Old Dhaka has cemented their reputation among the populace as disciplined, efficient, and accessible leaders.</w:t>
      </w:r>
    </w:p>
    <w:bookmarkEnd w:id="22"/>
    <w:bookmarkStart w:id="23" w:name="X921207a6691ec8292c40fb74609eb7a46f1fa2a"/>
    <w:p>
      <w:pPr>
        <w:pStyle w:val="Heading2"/>
      </w:pPr>
      <w:r>
        <w:t xml:space="preserve">IV. Economic Development and Public Works</w:t>
      </w:r>
    </w:p>
    <w:p>
      <w:pPr>
        <w:pStyle w:val="FirstParagraph"/>
      </w:pPr>
      <w:r>
        <w:t xml:space="preserve">In recent years, there has been a significant expansion into the economic sphere by military institutions in</w:t>
      </w:r>
      <w:r>
        <w:t xml:space="preserve"> </w:t>
      </w:r>
      <w:r>
        <w:t xml:space="preserve">Bangladesh Dhaka</w:t>
      </w:r>
      <w:r>
        <w:t xml:space="preserve">. Military-owned conglomerates, such as BEXIMCO (historically linked) and various construction wings managed by retired and active officers, play a substantial role in the capital’s infrastructure boom. Skyscrapers, highways, and bridges that define the modern skyline of</w:t>
      </w:r>
      <w:r>
        <w:t xml:space="preserve"> </w:t>
      </w:r>
      <w:r>
        <w:t xml:space="preserve">Bangladesh Dhaka</w:t>
      </w:r>
      <w:r>
        <w:t xml:space="preserve"> </w:t>
      </w:r>
      <w:r>
        <w:t xml:space="preserve">are often projects where military engineers have overseen execution. This involvement is controversial to some political observers who argue for strict separation between military business interests and state resources. However, proponents argue that the discipline and lack of corruption in these officer-led ventures provide a contrast to the sometimes sluggish public sector. The</w:t>
      </w:r>
      <w:r>
        <w:t xml:space="preserve"> </w:t>
      </w:r>
      <w:r>
        <w:t xml:space="preserve">Military Officer</w:t>
      </w:r>
      <w:r>
        <w:t xml:space="preserve"> </w:t>
      </w:r>
      <w:r>
        <w:t xml:space="preserve">here acts as a developmental architect, contributing directly to the economic modernization of the capital.</w:t>
      </w:r>
    </w:p>
    <w:bookmarkEnd w:id="23"/>
    <w:bookmarkStart w:id="24" w:name="Xf27dfd15703b2c97ff7b53bb4f6e0e362dc01cb"/>
    <w:p>
      <w:pPr>
        <w:pStyle w:val="Heading2"/>
      </w:pPr>
      <w:r>
        <w:t xml:space="preserve">V. Political Dynamics and Civil-Military Relations</w:t>
      </w:r>
    </w:p>
    <w:p>
      <w:pPr>
        <w:pStyle w:val="FirstParagraph"/>
      </w:pPr>
      <w:r>
        <w:t xml:space="preserve">The relationship between the</w:t>
      </w:r>
      <w:r>
        <w:t xml:space="preserve"> </w:t>
      </w:r>
      <w:r>
        <w:t xml:space="preserve">Military Officer</w:t>
      </w:r>
      <w:r>
        <w:t xml:space="preserve"> </w:t>
      </w:r>
      <w:r>
        <w:t xml:space="preserve">and the political elite in</w:t>
      </w:r>
      <w:r>
        <w:t xml:space="preserve"> </w:t>
      </w:r>
      <w:r>
        <w:t xml:space="preserve">Bangladesh Dhaka</w:t>
      </w:r>
      <w:r>
        <w:t xml:space="preserve"> </w:t>
      </w:r>
      <w:r>
        <w:t xml:space="preserve">remains a delicate balance. While direct military rule has decreased compared to previous decades, indirect influence persists. Senior officers often rotate into key government positions, serving as advisors or holding ministerial posts. This "deep state" influence ensures that the armed forces retain veto power over major national security and strategic decisions made in the capital. Furthermore, during political unrest in Dhaka—such as student-led movements or general strikes—the deployment of military personnel to maintain order is a frequent occurrence. The behavior of these</w:t>
      </w:r>
      <w:r>
        <w:t xml:space="preserve"> </w:t>
      </w:r>
      <w:r>
        <w:t xml:space="preserve">Military Officers</w:t>
      </w:r>
      <w:r>
        <w:t xml:space="preserve"> </w:t>
      </w:r>
      <w:r>
        <w:t xml:space="preserve">during such times dictates public trust. When they act with restraint and protect civilian protesters, their legitimacy grows; when they act aggressively, it fuels political polarization.</w:t>
      </w:r>
    </w:p>
    <w:bookmarkEnd w:id="24"/>
    <w:bookmarkStart w:id="25" w:name="X8a08488cc0fae91625a51fd10b1fd8355b630df"/>
    <w:p>
      <w:pPr>
        <w:pStyle w:val="Heading2"/>
      </w:pPr>
      <w:r>
        <w:t xml:space="preserve">VI. Conclusion: A Dual-Edged Sword of Stability</w:t>
      </w:r>
    </w:p>
    <w:p>
      <w:pPr>
        <w:pStyle w:val="FirstParagraph"/>
      </w:pPr>
      <w:r>
        <w:t xml:space="preserve">In conclusion, the role of the</w:t>
      </w:r>
      <w:r>
        <w:t xml:space="preserve"> </w:t>
      </w:r>
      <w:r>
        <w:t xml:space="preserve">Military Officer</w:t>
      </w:r>
      <w:r>
        <w:t xml:space="preserve"> </w:t>
      </w:r>
      <w:r>
        <w:t xml:space="preserve">in</w:t>
      </w:r>
      <w:r>
        <w:t xml:space="preserve"> </w:t>
      </w:r>
      <w:r>
        <w:t xml:space="preserve">Bangladesh Dhaka</w:t>
      </w:r>
      <w:r>
        <w:t xml:space="preserve"> </w:t>
      </w:r>
      <w:r>
        <w:t xml:space="preserve">is unparalleled in its breadth and impact. They are soldiers, engineers, politicians, and disaster heroes rolled into one institutional framework. For the citizens of Dhaka, the uniform represents both safety during calamities and authority during governance. As</w:t>
      </w:r>
      <w:r>
        <w:t xml:space="preserve"> </w:t>
      </w:r>
      <w:r>
        <w:t xml:space="preserve">Bangladesh Dhaka</w:t>
      </w:r>
      <w:r>
        <w:t xml:space="preserve"> </w:t>
      </w:r>
      <w:r>
        <w:t xml:space="preserve">continues to grow as an economic hub of South Asia, the question remains how this relationship will evolve. Will the influence of the</w:t>
      </w:r>
      <w:r>
        <w:t xml:space="preserve"> </w:t>
      </w:r>
      <w:r>
        <w:t xml:space="preserve">Military Officer</w:t>
      </w:r>
      <w:r>
        <w:t xml:space="preserve"> </w:t>
      </w:r>
      <w:r>
        <w:t xml:space="preserve">remain confined to national security and disaster response, or will it continue to permeate political and economic spheres? The answer lies in strengthening democratic institutions while acknowledging that in</w:t>
      </w:r>
      <w:r>
        <w:t xml:space="preserve"> </w:t>
      </w:r>
      <w:r>
        <w:t xml:space="preserve">Bangladesh Dhaka</w:t>
      </w:r>
      <w:r>
        <w:t xml:space="preserve">, the military remains an indispensable pillar of state stability.</w:t>
      </w:r>
    </w:p>
    <w:p>
      <w:pPr>
        <w:pStyle w:val="BodyText"/>
      </w:pPr>
      <w:r>
        <w:rPr>
          <w:iCs/>
          <w:i/>
        </w:rPr>
        <w:t xml:space="preserve">This document has been prepared for educational and analytical purposes regarding the socio-political landscape of Bangladesh.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Bangladesh Dhaka</dc:title>
  <dc:creator/>
  <dc:language>en</dc:language>
  <cp:keywords/>
  <dcterms:created xsi:type="dcterms:W3CDTF">2026-07-29T19:34:48Z</dcterms:created>
  <dcterms:modified xsi:type="dcterms:W3CDTF">2026-07-29T19:34:48Z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