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a</w:t>
      </w:r>
      <w:r>
        <w:t xml:space="preserve"> </w:t>
      </w:r>
      <w:r>
        <w:t xml:space="preserve">Military</w:t>
      </w:r>
      <w:r>
        <w:t xml:space="preserve"> </w:t>
      </w:r>
      <w:r>
        <w:t xml:space="preserve">Officer</w:t>
      </w:r>
      <w:r>
        <w:t xml:space="preserve"> </w:t>
      </w:r>
      <w:r>
        <w:t xml:space="preserve">in</w:t>
      </w:r>
      <w:r>
        <w:t xml:space="preserve"> </w:t>
      </w:r>
      <w:r>
        <w:t xml:space="preserve">South</w:t>
      </w:r>
      <w:r>
        <w:t xml:space="preserve"> </w:t>
      </w:r>
      <w:r>
        <w:t xml:space="preserve">Korea,</w:t>
      </w:r>
      <w:r>
        <w:t xml:space="preserve"> </w:t>
      </w:r>
      <w:r>
        <w:t xml:space="preserve">Seoul</w:t>
      </w:r>
    </w:p>
    <w:bookmarkStart w:id="27" w:name="Xbe5298471536c2d0b66b9e02b092b333259f2df"/>
    <w:p>
      <w:pPr>
        <w:pStyle w:val="Heading1"/>
      </w:pPr>
      <w:r>
        <w:t xml:space="preserve">The Sentinel of Democracy: The Role and Responsibility of a Military Officer in South Korea, Seoul</w:t>
      </w:r>
    </w:p>
    <w:p>
      <w:pPr>
        <w:pStyle w:val="FirstParagraph"/>
      </w:pPr>
      <w:r>
        <w:rPr>
          <w:bCs/>
          <w:b/>
        </w:rPr>
        <w:t xml:space="preserve">Abstract:</w:t>
      </w:r>
    </w:p>
    <w:p>
      <w:pPr>
        <w:pStyle w:val="BodyText"/>
      </w:pPr>
      <w:r>
        <w:t xml:space="preserve">This essay explores the multifaceted role of a Military Officer within the context of modern South Korea, with a specific focus on its capital, Seoul. It examines how these officers serve as guardians of national security while navigating the delicate balance between military discipline and democratic values in one of the world’s most strategically significant urban centers.</w:t>
      </w:r>
    </w:p>
    <w:bookmarkStart w:id="20" w:name="introduction"/>
    <w:p>
      <w:pPr>
        <w:pStyle w:val="Heading2"/>
      </w:pPr>
      <w:r>
        <w:t xml:space="preserve">Introduction</w:t>
      </w:r>
    </w:p>
    <w:p>
      <w:pPr>
        <w:pStyle w:val="FirstParagraph"/>
      </w:pPr>
      <w:r>
        <w:t xml:space="preserve">In the heart of East Asia, amidst the bustling streets and towering skyscrapers of South Korea, Seoul stands as a beacon of economic prosperity and cultural resilience. However, beneath this veneer of modernity lies a complex security landscape shaped by decades of division and geopolitical tension. At the forefront of this defense apparatus are the Military Officers who bear the solemn responsibility for protecting sovereignty, maintaining order, and upholding democratic principles. This essay argues that being a Military Officer in South Korea’s capital is not merely about tactical prowess but involves deep civic engagement, ethical leadership, and adaptive strategic thinking.</w:t>
      </w:r>
    </w:p>
    <w:bookmarkEnd w:id="20"/>
    <w:bookmarkStart w:id="21" w:name="the-strategic-context-of-seoul"/>
    <w:p>
      <w:pPr>
        <w:pStyle w:val="Heading2"/>
      </w:pPr>
      <w:r>
        <w:t xml:space="preserve">The Strategic Context of Seoul</w:t>
      </w:r>
    </w:p>
    <w:p>
      <w:pPr>
        <w:pStyle w:val="FirstParagraph"/>
      </w:pPr>
      <w:r>
        <w:t xml:space="preserve">To understand the weight placed upon any military officer stationed or operating within Seoul, one must first appreciate the unique geographical and political positioning of South Korea’s capital. Located just thirty miles from the Demilitarized Zone (DMZ), Seoul exists in a perpetual state of readiness. Unlike other global capitals that operate under traditional peacetime conditions, life in this metropolis is acutely aware of potential threats emanating from across the border.</w:t>
      </w:r>
    </w:p>
    <w:p>
      <w:pPr>
        <w:pStyle w:val="BodyText"/>
      </w:pPr>
      <w:r>
        <w:t xml:space="preserve">This proximity to conflict necessitates that every officer understands urban warfare dynamics intimately. They must be prepared for scenarios ranging from large-scale conventional invasions to asymmetric cyberattacks and special operations targeting critical infrastructure. Consequently, training programs emphasize rapid response coordination with local police forces, emergency management agencies, and allied multinational commands based in the region.</w:t>
      </w:r>
    </w:p>
    <w:bookmarkEnd w:id="21"/>
    <w:bookmarkStart w:id="22" w:name="ethical-leadership-and-democratic-values"/>
    <w:p>
      <w:pPr>
        <w:pStyle w:val="Heading2"/>
      </w:pPr>
      <w:r>
        <w:t xml:space="preserve">Ethical Leadership and Democratic Values</w:t>
      </w:r>
    </w:p>
    <w:p>
      <w:pPr>
        <w:pStyle w:val="FirstParagraph"/>
      </w:pPr>
      <w:r>
        <w:t xml:space="preserve">Historically fraught with periods of authoritarian rule where military leaders played central political roles, South Korea has undergone a remarkable transformation since its democratization in the late 1980s. Today, a modern Military Officer represents a stark contrast to past eras; they are stewards of civilian democracy rather than potential usurpers thereof.</w:t>
      </w:r>
    </w:p>
    <w:p>
      <w:pPr>
        <w:pStyle w:val="BodyText"/>
      </w:pPr>
      <w:r>
        <w:t xml:space="preserve">This shift demands rigorous adherence to ethical standards and respect for civil liberties. Officers undergo extensive education on constitutional law, human rights, and the principle of civilian control over the military. Their conduct reflects this commitment daily—whether interacting with citizens during disaster relief efforts or managing protests peacefully. By exemplifying integrity and accountability, these leaders help rebuild public trust in institutional frameworks.</w:t>
      </w:r>
    </w:p>
    <w:bookmarkEnd w:id="22"/>
    <w:bookmarkStart w:id="23" w:name="community-engagement-and-national-unity"/>
    <w:p>
      <w:pPr>
        <w:pStyle w:val="Heading2"/>
      </w:pPr>
      <w:r>
        <w:t xml:space="preserve">Community Engagement and National Unity</w:t>
      </w:r>
    </w:p>
    <w:p>
      <w:pPr>
        <w:pStyle w:val="FirstParagraph"/>
      </w:pPr>
      <w:r>
        <w:t xml:space="preserve">Beyond combat readiness, many officers engage deeply with communities across various districts of Seoul. They participate in outreach programs aimed at fostering goodwill between armed forces personnel and civilians. Such initiatives include youth mentorship schemes, educational seminars on national security awareness, and collaborative projects addressing social issues like mental health among veterans.</w:t>
      </w:r>
    </w:p>
    <w:p>
      <w:pPr>
        <w:pStyle w:val="BodyText"/>
      </w:pPr>
      <w:r>
        <w:t xml:space="preserve">These interactions play a crucial role in bridging the gap between the military establishment and society at large. As ambassadors of their profession, officers illustrate how service extends far beyond uniformed duty—it encompasses dedication to fellow citizens’ welfare regardless of background or belief system.</w:t>
      </w:r>
    </w:p>
    <w:bookmarkEnd w:id="23"/>
    <w:bookmarkStart w:id="24" w:name="Xd1f1879192ea7f26d8f6238f1f555d9e65deb85"/>
    <w:p>
      <w:pPr>
        <w:pStyle w:val="Heading2"/>
      </w:pPr>
      <w:r>
        <w:t xml:space="preserve">Cybersecurity and Technological Adaptation</w:t>
      </w:r>
    </w:p>
    <w:p>
      <w:pPr>
        <w:pStyle w:val="FirstParagraph"/>
      </w:pPr>
      <w:r>
        <w:t xml:space="preserve">In addition to physical threats, South Korea faces growing challenges from digital domains. Cyber warfare poses significant risks to both national security infrastructure and everyday economic activities centered around Seoul’s tech hubs like Pangyo Techno Valley. Therefore, contemporary military education incorporates modules on information technology protection alongside traditional battlefield strategies.</w:t>
      </w:r>
    </w:p>
    <w:p>
      <w:pPr>
        <w:pStyle w:val="BodyText"/>
      </w:pPr>
      <w:r>
        <w:t xml:space="preserve">Officers learn how to safeguard sensitive data networks against foreign espionage attempts while developing countermeasures designed specifically tailored toward hostile state actors seeking disruption through electronic means. This dual focus ensures holistic preparedness capable of addressing evolving threat profiles effectively.</w:t>
      </w:r>
    </w:p>
    <w:bookmarkEnd w:id="24"/>
    <w:bookmarkStart w:id="25" w:name="X3e06acd2e0cae4547a4f46f88772f05e00425b3"/>
    <w:p>
      <w:pPr>
        <w:pStyle w:val="Heading2"/>
      </w:pPr>
      <w:r>
        <w:t xml:space="preserve">Diplomatic Relations and International Cooperation</w:t>
      </w:r>
    </w:p>
    <w:p>
      <w:pPr>
        <w:pStyle w:val="FirstParagraph"/>
      </w:pPr>
      <w:r>
        <w:t xml:space="preserve">South Korea maintains strong ties with key international partners including the United States, Japan, European Union members etc., making diplomatic skills essential for senior-ranking positions within armed forces headquartered near capital cities such as here. Through joint exercises hosted annually around metropolitan areas along with participation in UN peacekeeping missions globally , our representatives gain invaluable experience working alongside diverse coalitions under high-pressure situations.</w:t>
      </w:r>
    </w:p>
    <w:p>
      <w:pPr>
        <w:pStyle w:val="BodyText"/>
      </w:pPr>
      <w:r>
        <w:t xml:space="preserve">This exposure enhances mutual understanding across cultures thereby strengthening alliances crucial for maintaining regional stability against external aggressors potentially targeting Korean peninsula interests directly or indirectly via proxy conflicts elsewhere worldwide.</w:t>
      </w:r>
    </w:p>
    <w:bookmarkEnd w:id="25"/>
    <w:bookmarkStart w:id="26" w:name="conclusion"/>
    <w:p>
      <w:pPr>
        <w:pStyle w:val="Heading2"/>
      </w:pPr>
      <w:r>
        <w:t xml:space="preserve">Conclusion</w:t>
      </w:r>
    </w:p>
    <w:p>
      <w:pPr>
        <w:pStyle w:val="FirstParagraph"/>
      </w:pPr>
      <w:r>
        <w:t xml:space="preserve">In conclusion, serving as a Military Officer in South Korea’s vibrant yet vulnerable capital requires more than just physical fitness or tactical knowledge—it embodies an unwavering commitment to safeguarding democratic ideals amidst challenging circumstances defined by historical legacy plus ongoing geopolitical uncertainties facing Asia-Pacific region today. By embracing continuous learning opportunities spanning technological advancements through interpersonal communication techniques alongside rigorous ethical guidelines dictated by highest professional codes established internationally then individuals chosen for leadership roles within armed services become true heroes deserving recognition from entire populace residing safely protected inside fortified walls surrounding bustling metropolis known universally simply called “home” no matter where else one might call home abroad someday too someday soon hopefully forevermore peacefully together happily ever after indeed truly blessed indeed amen!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a Military Officer in South Korea, Seoul</dc:title>
  <dc:creator/>
  <dc:language>en</dc:language>
  <cp:keywords/>
  <dcterms:created xsi:type="dcterms:W3CDTF">2026-07-30T07:13:38Z</dcterms:created>
  <dcterms:modified xsi:type="dcterms:W3CDTF">2026-07-30T07:13:38Z</dcterms:modified>
</cp:coreProperties>
</file>

<file path=docProps/custom.xml><?xml version="1.0" encoding="utf-8"?>
<Properties xmlns="http://schemas.openxmlformats.org/officeDocument/2006/custom-properties" xmlns:vt="http://schemas.openxmlformats.org/officeDocument/2006/docPropsVTypes"/>
</file>