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99e1a34a5a79f5b062d8e9f191c1197b8505cb"/>
    <w:p>
      <w:pPr>
        <w:pStyle w:val="Heading1"/>
      </w:pPr>
      <w:r>
        <w:t xml:space="preserve">The Role and Evolution of the Military Officer in Uzbekistan Tashkent</w:t>
      </w:r>
    </w:p>
    <w:p>
      <w:pPr>
        <w:pStyle w:val="FirstParagraph"/>
      </w:pPr>
      <w:r>
        <w:t xml:space="preserve">A Comprehensive Analysis of Leadership, Tradition, and Modernization</w:t>
      </w:r>
    </w:p>
    <w:bookmarkStart w:id="20" w:name="X24bd5e7212fb8ec14132f0ce2e7e22e26251396"/>
    <w:p>
      <w:pPr>
        <w:pStyle w:val="Heading2"/>
      </w:pPr>
      <w:r>
        <w:t xml:space="preserve">I. Introduction: The Strategic Heart of Central Asia</w:t>
      </w:r>
    </w:p>
    <w:p>
      <w:pPr>
        <w:pStyle w:val="FirstParagraph"/>
      </w:pPr>
      <w:r>
        <w:t xml:space="preserve">In the geopolitical landscape of Central Asia, few cities hold as much significance as</w:t>
      </w:r>
      <w:r>
        <w:t xml:space="preserve"> </w:t>
      </w:r>
      <w:r>
        <w:rPr>
          <w:bCs/>
          <w:b/>
        </w:rPr>
        <w:t xml:space="preserve">Tashkent</w:t>
      </w:r>
      <w:r>
        <w:t xml:space="preserve">, the capital of</w:t>
      </w:r>
      <w:r>
        <w:t xml:space="preserve"> </w:t>
      </w:r>
      <w:r>
        <w:rPr>
          <w:bCs/>
          <w:b/>
        </w:rPr>
        <w:t xml:space="preserve">Uzbekistan Tashkent</w:t>
      </w:r>
      <w:r>
        <w:t xml:space="preserve">. As a bustling metropolis that serves as the administrative, cultural, and military hub of the nation, Tashkent is home to critical defense institutions. At the center of these institutions stands a pivotal figure: the</w:t>
      </w:r>
      <w:r>
        <w:t xml:space="preserve"> </w:t>
      </w:r>
      <w:r>
        <w:rPr>
          <w:bCs/>
          <w:b/>
        </w:rPr>
        <w:t xml:space="preserve">Military Officer</w:t>
      </w:r>
      <w:r>
        <w:t xml:space="preserve">. The evolution of this role reflects not only the internal political shifts of Uzbekistan but also its broader foreign policy ambitions and commitment to regional stability. This essay explores the historical context, current responsibilities, and future trajectory of military leadership within this dynamic region.</w:t>
      </w:r>
    </w:p>
    <w:bookmarkEnd w:id="20"/>
    <w:bookmarkStart w:id="21" w:name="X6c5845cbd6bc654be728073dfeed565391ad732"/>
    <w:p>
      <w:pPr>
        <w:pStyle w:val="Heading2"/>
      </w:pPr>
      <w:r>
        <w:t xml:space="preserve">II. Historical Context: From Soviet Legacy to National Sovereignty</w:t>
      </w:r>
    </w:p>
    <w:p>
      <w:pPr>
        <w:pStyle w:val="FirstParagraph"/>
      </w:pPr>
      <w:r>
        <w:t xml:space="preserve">To understand the modern</w:t>
      </w:r>
      <w:r>
        <w:t xml:space="preserve"> </w:t>
      </w:r>
      <w:r>
        <w:rPr>
          <w:bCs/>
          <w:b/>
        </w:rPr>
        <w:t xml:space="preserve">Military Officer</w:t>
      </w:r>
      <w:r>
        <w:t xml:space="preserve">, one must first examine the legacy left by the Soviet era. For decades, Tashkent served as a key garrison for the Soviet Union’s Central Asian Military District. The officers stationed there were integrated into a rigid, hierarchical structure designed for continental defense rather than national sovereignty. Following the dissolution of the USSR in 1991,</w:t>
      </w:r>
      <w:r>
        <w:t xml:space="preserve"> </w:t>
      </w:r>
      <w:r>
        <w:rPr>
          <w:bCs/>
          <w:b/>
        </w:rPr>
        <w:t xml:space="preserve">Uzbekistan Tashkent</w:t>
      </w:r>
      <w:r>
        <w:t xml:space="preserve"> </w:t>
      </w:r>
      <w:r>
        <w:t xml:space="preserve">became the capital of an independent nation seeking to forge its own identity.</w:t>
      </w:r>
    </w:p>
    <w:p>
      <w:pPr>
        <w:pStyle w:val="BodyText"/>
      </w:pPr>
      <w:r>
        <w:t xml:space="preserve">The transition was fraught with challenges. The nascent Uzbek military needed to replace Soviet command structures with national ones. This required a generation of officers who were not only loyal to the new state but also capable of redefining their role from imperial enforcers to defenders of national sovereignty. In</w:t>
      </w:r>
      <w:r>
        <w:t xml:space="preserve"> </w:t>
      </w:r>
      <w:r>
        <w:rPr>
          <w:bCs/>
          <w:b/>
        </w:rPr>
        <w:t xml:space="preserve">Tashkent</w:t>
      </w:r>
      <w:r>
        <w:t xml:space="preserve">, the Ministry of Defense was established, and military academies began training a new breed of leaders who emphasized patriotism over ideological conformity.</w:t>
      </w:r>
    </w:p>
    <w:bookmarkEnd w:id="21"/>
    <w:bookmarkStart w:id="22" w:name="X20e02aa2551539afc64a61bea8a1ae6942489e9"/>
    <w:p>
      <w:pPr>
        <w:pStyle w:val="Heading2"/>
      </w:pPr>
      <w:r>
        <w:t xml:space="preserve">III. The Modern Profile: Professionalism and Education</w:t>
      </w:r>
    </w:p>
    <w:p>
      <w:pPr>
        <w:pStyle w:val="FirstParagraph"/>
      </w:pPr>
      <w:r>
        <w:t xml:space="preserve">In contemporary</w:t>
      </w:r>
      <w:r>
        <w:t xml:space="preserve"> </w:t>
      </w:r>
      <w:r>
        <w:rPr>
          <w:bCs/>
          <w:b/>
        </w:rPr>
        <w:t xml:space="preserve">Uzbekistan Tashkent</w:t>
      </w:r>
      <w:r>
        <w:t xml:space="preserve">, the profile of the</w:t>
      </w:r>
      <w:r>
        <w:t xml:space="preserve"> </w:t>
      </w:r>
      <w:r>
        <w:rPr>
          <w:bCs/>
          <w:b/>
        </w:rPr>
        <w:t xml:space="preserve">Military Officer</w:t>
      </w:r>
      <w:r>
        <w:t xml:space="preserve"> </w:t>
      </w:r>
      <w:r>
        <w:t xml:space="preserve">has undergone a radical transformation. Today, military education is highly structured, with institutions such as the Tashkent Higher Tank Command School and various defense academies providing rigorous training. These officers are expected to possess not only tactical acumen but also knowledge in international law, cybersecurity, and modern warfare technologies.</w:t>
      </w:r>
    </w:p>
    <w:p>
      <w:pPr>
        <w:pStyle w:val="BodyText"/>
      </w:pPr>
      <w:r>
        <w:t xml:space="preserve">The curriculum in</w:t>
      </w:r>
      <w:r>
        <w:t xml:space="preserve"> </w:t>
      </w:r>
      <w:r>
        <w:rPr>
          <w:bCs/>
          <w:b/>
        </w:rPr>
        <w:t xml:space="preserve">Tashkent</w:t>
      </w:r>
      <w:r>
        <w:t xml:space="preserve"> </w:t>
      </w:r>
      <w:r>
        <w:t xml:space="preserve">emphasizes discipline, ethics, and strategic thinking. Unlike the past, where rank often dictated capability regardless of merit, today’s military officer must demonstrate competence through continuous professional development. There is a strong emphasis on language skills (particularly English and Russian) to facilitate international cooperation. This educational shift ensures that officers are well-equipped to handle the complexities of modern conflict, which extends beyond conventional combat to include hybrid warfare, counter-terrorism, and disaster response.</w:t>
      </w:r>
    </w:p>
    <w:bookmarkEnd w:id="22"/>
    <w:bookmarkStart w:id="23" w:name="Xdff891513e5af9fea21e377280d53db0ed269db"/>
    <w:p>
      <w:pPr>
        <w:pStyle w:val="Heading2"/>
      </w:pPr>
      <w:r>
        <w:t xml:space="preserve">IV. Domestic Role: Stability and Security in Tashkent</w:t>
      </w:r>
    </w:p>
    <w:p>
      <w:pPr>
        <w:pStyle w:val="FirstParagraph"/>
      </w:pPr>
      <w:r>
        <w:t xml:space="preserve">The primary duty of the</w:t>
      </w:r>
      <w:r>
        <w:t xml:space="preserve"> </w:t>
      </w:r>
      <w:r>
        <w:rPr>
          <w:bCs/>
          <w:b/>
        </w:rPr>
        <w:t xml:space="preserve">Military Officer</w:t>
      </w:r>
      <w:r>
        <w:t xml:space="preserve"> </w:t>
      </w:r>
      <w:r>
        <w:t xml:space="preserve">in</w:t>
      </w:r>
      <w:r>
        <w:t xml:space="preserve"> </w:t>
      </w:r>
      <w:r>
        <w:rPr>
          <w:bCs/>
          <w:b/>
        </w:rPr>
        <w:t xml:space="preserve">Uzbekistan Tashkent</w:t>
      </w:r>
      <w:r>
        <w:t xml:space="preserve">Tashkent, with its dense population and critical infrastructure, requires robust security protocols.</w:t>
      </w:r>
    </w:p>
    <w:p>
      <w:pPr>
        <w:pStyle w:val="BodyText"/>
      </w:pPr>
      <w:r>
        <w:t xml:space="preserve">Moreover, the military plays a supportive role in civil society. In times of natural disasters—such as earthquakes or floods—the</w:t>
      </w:r>
      <w:r>
        <w:t xml:space="preserve"> </w:t>
      </w:r>
      <w:r>
        <w:rPr>
          <w:bCs/>
          <w:b/>
        </w:rPr>
        <w:t xml:space="preserve">Military Officer</w:t>
      </w:r>
      <w:r>
        <w:t xml:space="preserve">Uzbekistan Tashkent. The visibility of military personnel in civic life fosters a sense of national unity and pride.</w:t>
      </w:r>
    </w:p>
    <w:bookmarkEnd w:id="23"/>
    <w:bookmarkStart w:id="24" w:name="Xb029d831053b334bc405d2017845cf7acdbd50f"/>
    <w:p>
      <w:pPr>
        <w:pStyle w:val="Heading2"/>
      </w:pPr>
      <w:r>
        <w:t xml:space="preserve">V. International Engagement: Building Partnerships</w:t>
      </w:r>
    </w:p>
    <w:p>
      <w:pPr>
        <w:pStyle w:val="FirstParagraph"/>
      </w:pPr>
      <w:r>
        <w:t xml:space="preserve">A significant aspect of the modern</w:t>
      </w:r>
      <w:r>
        <w:t xml:space="preserve"> </w:t>
      </w:r>
      <w:r>
        <w:rPr>
          <w:bCs/>
          <w:b/>
        </w:rPr>
        <w:t xml:space="preserve">Military Officer’s</w:t>
      </w:r>
      <w:r>
        <w:t xml:space="preserve">Uzbekistan Tashkent</w:t>
      </w:r>
    </w:p>
    <w:p>
      <w:pPr>
        <w:pStyle w:val="BodyText"/>
      </w:pPr>
      <w:r>
        <w:t xml:space="preserve">Furthermore,</w:t>
      </w:r>
      <w:r>
        <w:rPr>
          <w:bCs/>
          <w:b/>
        </w:rPr>
        <w:t xml:space="preserve">Tashkent</w:t>
      </w:r>
    </w:p>
    <w:bookmarkEnd w:id="24"/>
    <w:bookmarkStart w:id="25" w:name="vi.-challenges-and-future-outlook"/>
    <w:p>
      <w:pPr>
        <w:pStyle w:val="Heading2"/>
      </w:pPr>
      <w:r>
        <w:t xml:space="preserve">VI. Challenges and Future Outlook</w:t>
      </w:r>
    </w:p>
    <w:p>
      <w:pPr>
        <w:pStyle w:val="FirstParagraph"/>
      </w:pPr>
      <w:r>
        <w:t xml:space="preserve">Despite progress,</w:t>
      </w:r>
      <w:r>
        <w:rPr>
          <w:bCs/>
          <w:b/>
        </w:rPr>
        <w:t xml:space="preserve">Military Officers</w:t>
      </w:r>
      <w:r>
        <w:t xml:space="preserve">Uzbekistan Tashkent</w:t>
      </w:r>
    </w:p>
    <w:p>
      <w:pPr>
        <w:pStyle w:val="BodyText"/>
      </w:pPr>
      <w:r>
        <w:t xml:space="preserve">The future of the</w:t>
      </w:r>
      <w:r>
        <w:t xml:space="preserve"> </w:t>
      </w:r>
      <w:r>
        <w:rPr>
          <w:bCs/>
          <w:b/>
        </w:rPr>
        <w:t xml:space="preserve">Military Officer</w:t>
      </w:r>
      <w:r>
        <w:t xml:space="preserve">Uzbekistan Tashkent</w:t>
      </w:r>
    </w:p>
    <w:bookmarkEnd w:id="25"/>
    <w:bookmarkStart w:id="26" w:name="vii.-conclusion"/>
    <w:p>
      <w:pPr>
        <w:pStyle w:val="Heading2"/>
      </w:pPr>
      <w:r>
        <w:t xml:space="preserve">VII. Conclusion</w:t>
      </w:r>
    </w:p>
    <w:p>
      <w:pPr>
        <w:pStyle w:val="FirstParagraph"/>
      </w:pPr>
      <w:r>
        <w:t xml:space="preserve">The</w:t>
      </w:r>
      <w:r>
        <w:t xml:space="preserve"> </w:t>
      </w:r>
      <w:r>
        <w:rPr>
          <w:bCs/>
          <w:b/>
        </w:rPr>
        <w:t xml:space="preserve">Military Officer</w:t>
      </w:r>
      <w:r>
        <w:t xml:space="preserve">Uzbekistan TashkentTashkent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2026-07-29T17:03:32Z</dcterms:created>
  <dcterms:modified xsi:type="dcterms:W3CDTF">2026-07-29T17:03:32Z</dcterms:modified>
</cp:coreProperties>
</file>

<file path=docProps/custom.xml><?xml version="1.0" encoding="utf-8"?>
<Properties xmlns="http://schemas.openxmlformats.org/officeDocument/2006/custom-properties" xmlns:vt="http://schemas.openxmlformats.org/officeDocument/2006/docPropsVTypes"/>
</file>