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Andes:</w:t>
      </w:r>
      <w:r>
        <w:t xml:space="preserve"> </w:t>
      </w:r>
      <w:r>
        <w:t xml:space="preserve">The</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25" w:name="X8a4fd91231092d30b2ba42d881313e6cebe8deb"/>
    <w:p>
      <w:pPr>
        <w:pStyle w:val="Heading1"/>
      </w:pPr>
      <w:r>
        <w:t xml:space="preserve">The Soul of the Andes: The Musician in Colombia Bogotá</w:t>
      </w:r>
    </w:p>
    <w:p>
      <w:pPr>
        <w:pStyle w:val="FirstParagraph"/>
      </w:pPr>
      <w:r>
        <w:t xml:space="preserve">In the vibrant heart of South America, nestled high within the Andes mountains, lies a city that breathes rhythm and pulses with cultural vitality. This is</w:t>
      </w:r>
      <w:r>
        <w:t xml:space="preserve"> </w:t>
      </w:r>
      <w:r>
        <w:rPr>
          <w:bCs/>
          <w:b/>
        </w:rPr>
        <w:t xml:space="preserve">Colombia Bogotá</w:t>
      </w:r>
      <w:r>
        <w:t xml:space="preserve">, a metropolis where history, modernity, and tradition collide to create a unique artistic landscape. At the center of this cultural explosion stands one figure: the</w:t>
      </w:r>
      <w:r>
        <w:t xml:space="preserve"> </w:t>
      </w:r>
      <w:r>
        <w:rPr>
          <w:bCs/>
          <w:b/>
        </w:rPr>
        <w:t xml:space="preserve">Musician</w:t>
      </w:r>
      <w:r>
        <w:t xml:space="preserve">. To understand the essence of life in this capital city is to understand the role of music not merely as entertainment, but as a fundamental pillar of social identity, political expression, and communal healing. The</w:t>
      </w:r>
      <w:r>
        <w:t xml:space="preserve"> </w:t>
      </w:r>
      <w:r>
        <w:rPr>
          <w:bCs/>
          <w:b/>
        </w:rPr>
        <w:t xml:space="preserve">musician</w:t>
      </w:r>
      <w:r>
        <w:t xml:space="preserve"> </w:t>
      </w:r>
      <w:r>
        <w:t xml:space="preserve">in</w:t>
      </w:r>
      <w:r>
        <w:t xml:space="preserve"> </w:t>
      </w:r>
      <w:r>
        <w:rPr>
          <w:bCs/>
          <w:b/>
        </w:rPr>
        <w:t xml:space="preserve">Bogotá</w:t>
      </w:r>
      <w:r>
        <w:t xml:space="preserve"> </w:t>
      </w:r>
      <w:r>
        <w:t xml:space="preserve">is more than an entertainer; they are a storyteller, a historian, and often, a revolutionary voice.</w:t>
      </w:r>
    </w:p>
    <w:bookmarkStart w:id="20" w:name="X614a5b8a2d230384a3c3b8c7653641ac3e791ef"/>
    <w:p>
      <w:pPr>
        <w:pStyle w:val="Heading2"/>
      </w:pPr>
      <w:r>
        <w:t xml:space="preserve">The Historical Roots: From Vallenato to Nueva Trova</w:t>
      </w:r>
    </w:p>
    <w:p>
      <w:pPr>
        <w:pStyle w:val="FirstParagraph"/>
      </w:pPr>
      <w:r>
        <w:t xml:space="preserve">To grasp the contemporary musical scene in</w:t>
      </w:r>
      <w:r>
        <w:t xml:space="preserve"> </w:t>
      </w:r>
      <w:r>
        <w:rPr>
          <w:bCs/>
          <w:b/>
        </w:rPr>
        <w:t xml:space="preserve">Bogotá</w:t>
      </w:r>
      <w:r>
        <w:t xml:space="preserve">, one must first look at its historical roots. While the city is an urban hub, it is deeply connected to the rural traditions of Colombia. The accordion, once associated exclusively with the Caribbean coast and genres like Vallenato and Cumbia, found a second home in the highlands through the process of acculturation. In</w:t>
      </w:r>
      <w:r>
        <w:t xml:space="preserve"> </w:t>
      </w:r>
      <w:r>
        <w:rPr>
          <w:bCs/>
          <w:b/>
        </w:rPr>
        <w:t xml:space="preserve">Colombia Bogotá</w:t>
      </w:r>
      <w:r>
        <w:t xml:space="preserve">, these rhythms were adapted, slowed down slightly by altitude and mood, merging with Andean folk instruments to create distinct sounds that resonate with the local populace.</w:t>
      </w:r>
    </w:p>
    <w:p>
      <w:pPr>
        <w:pStyle w:val="BodyText"/>
      </w:pPr>
      <w:r>
        <w:t xml:space="preserve">Furthermore, during the mid-20th century and especially during the turbulent political years of the late 1970s and 80s,</w:t>
      </w:r>
      <w:r>
        <w:t xml:space="preserve"> </w:t>
      </w:r>
      <w:r>
        <w:rPr>
          <w:bCs/>
          <w:b/>
        </w:rPr>
        <w:t xml:space="preserve">Bogotá</w:t>
      </w:r>
      <w:r>
        <w:t xml:space="preserve"> </w:t>
      </w:r>
      <w:r>
        <w:t xml:space="preserve">became a sanctuary for intellectual and artistic resistance. The Nueva Trova movement, inspired by Latin American protest song traditions, flourished here. The</w:t>
      </w:r>
      <w:r>
        <w:t xml:space="preserve"> </w:t>
      </w:r>
      <w:r>
        <w:rPr>
          <w:bCs/>
          <w:b/>
        </w:rPr>
        <w:t xml:space="preserve">musician</w:t>
      </w:r>
      <w:r>
        <w:t xml:space="preserve"> </w:t>
      </w:r>
      <w:r>
        <w:t xml:space="preserve">in this era was not just playing notes; they were writing manifestos set to melodies. Artists used the guitar as a weapon against injustice, giving voice to the marginalized communities expanding on the outskirts of</w:t>
      </w:r>
      <w:r>
        <w:t xml:space="preserve"> </w:t>
      </w:r>
      <w:r>
        <w:rPr>
          <w:bCs/>
          <w:b/>
        </w:rPr>
        <w:t xml:space="preserve">Bogotá</w:t>
      </w:r>
      <w:r>
        <w:t xml:space="preserve">. This legacy of protest and social commentary remains ingrained in the DNA of musicians today.</w:t>
      </w:r>
    </w:p>
    <w:bookmarkEnd w:id="20"/>
    <w:bookmarkStart w:id="21" w:name="X93d17701e036e3c98ac8ee8e3f8b274bc6145dc"/>
    <w:p>
      <w:pPr>
        <w:pStyle w:val="Heading2"/>
      </w:pPr>
      <w:r>
        <w:t xml:space="preserve">The Contemporary Landscape: Diversity and Innovation</w:t>
      </w:r>
    </w:p>
    <w:p>
      <w:pPr>
        <w:pStyle w:val="FirstParagraph"/>
      </w:pPr>
      <w:r>
        <w:t xml:space="preserve">If we look at</w:t>
      </w:r>
      <w:r>
        <w:t xml:space="preserve"> </w:t>
      </w:r>
      <w:r>
        <w:rPr>
          <w:bCs/>
          <w:b/>
        </w:rPr>
        <w:t xml:space="preserve">Colombia Bogotá</w:t>
      </w:r>
      <w:r>
        <w:t xml:space="preserve"> </w:t>
      </w:r>
      <w:r>
        <w:t xml:space="preserve">today, it presents a paradoxical yet harmonious blend of tradition and avant-garde experimentation. The city is home to some of the most dynamic music venues in Latin America, from intimate basement jazz clubs in the La Candelaria neighborhood to massive concert halls hosting international stars. In this environment, the</w:t>
      </w:r>
      <w:r>
        <w:t xml:space="preserve"> </w:t>
      </w:r>
      <w:r>
        <w:rPr>
          <w:bCs/>
          <w:b/>
        </w:rPr>
        <w:t xml:space="preserve">musician</w:t>
      </w:r>
      <w:r>
        <w:t xml:space="preserve"> </w:t>
      </w:r>
      <w:r>
        <w:t xml:space="preserve">operates on multiple levels.</w:t>
      </w:r>
    </w:p>
    <w:p>
      <w:pPr>
        <w:pStyle w:val="BodyText"/>
      </w:pPr>
      <w:r>
        <w:t xml:space="preserve">In neighborhoods like Chapinero and Teusaquillo, we see a surge of indie rock, electronic music, and hip-hop artists. These young musicians are redefining Colombian identity for a global audience. They blend local slang with urban beats, creating a sound that is distinctly Bogotano yet universally accessible. The</w:t>
      </w:r>
      <w:r>
        <w:t xml:space="preserve"> </w:t>
      </w:r>
      <w:r>
        <w:rPr>
          <w:bCs/>
          <w:b/>
        </w:rPr>
        <w:t xml:space="preserve">musician</w:t>
      </w:r>
      <w:r>
        <w:t xml:space="preserve"> </w:t>
      </w:r>
      <w:r>
        <w:t xml:space="preserve">here is often an entrepreneur as well as an artist, navigating the digital landscape to reach listeners beyond the city limits.</w:t>
      </w:r>
    </w:p>
    <w:p>
      <w:pPr>
        <w:pStyle w:val="BodyText"/>
      </w:pPr>
      <w:r>
        <w:t xml:space="preserve">Simultaneously, there is a strong revival of folk traditions. Ensembles dedicated to traditional Colombian music perform regularly at cultural centers and parks throughout</w:t>
      </w:r>
      <w:r>
        <w:t xml:space="preserve"> </w:t>
      </w:r>
      <w:r>
        <w:rPr>
          <w:bCs/>
          <w:b/>
        </w:rPr>
        <w:t xml:space="preserve">Bogotá</w:t>
      </w:r>
      <w:r>
        <w:t xml:space="preserve">. They preserve the intricate rhythms of Bambuco and Pasillo, ensuring that the ancestral knowledge passed down through generations is not lost in the rush of modernization. For these artists, being a</w:t>
      </w:r>
      <w:r>
        <w:t xml:space="preserve"> </w:t>
      </w:r>
      <w:r>
        <w:rPr>
          <w:bCs/>
          <w:b/>
        </w:rPr>
        <w:t xml:space="preserve">musician</w:t>
      </w:r>
      <w:r>
        <w:t xml:space="preserve"> </w:t>
      </w:r>
      <w:r>
        <w:t xml:space="preserve">is an act of preservation, keeping the soul of rural Colombia alive within the concrete jungle.</w:t>
      </w:r>
    </w:p>
    <w:bookmarkEnd w:id="21"/>
    <w:bookmarkStart w:id="22" w:name="music-as-social-fabric-and-healing"/>
    <w:p>
      <w:pPr>
        <w:pStyle w:val="Heading2"/>
      </w:pPr>
      <w:r>
        <w:t xml:space="preserve">Music as Social Fabric and Healing</w:t>
      </w:r>
    </w:p>
    <w:p>
      <w:pPr>
        <w:pStyle w:val="FirstParagraph"/>
      </w:pPr>
      <w:r>
        <w:t xml:space="preserve">In many communities on the periphery of</w:t>
      </w:r>
      <w:r>
        <w:t xml:space="preserve"> </w:t>
      </w:r>
      <w:r>
        <w:rPr>
          <w:bCs/>
          <w:b/>
        </w:rPr>
        <w:t xml:space="preserve">Bogotá</w:t>
      </w:r>
      <w:r>
        <w:t xml:space="preserve">, music serves a critical social function. In areas that have historically suffered from violence and poverty, community music projects play a vital role in youth development. The</w:t>
      </w:r>
      <w:r>
        <w:t xml:space="preserve"> </w:t>
      </w:r>
      <w:r>
        <w:rPr>
          <w:bCs/>
          <w:b/>
        </w:rPr>
        <w:t xml:space="preserve">musician</w:t>
      </w:r>
      <w:r>
        <w:t xml:space="preserve"> </w:t>
      </w:r>
      <w:r>
        <w:t xml:space="preserve">becomes a mentor, guiding children away from gang influence and toward discipline, teamwork, and self-expression.</w:t>
      </w:r>
    </w:p>
    <w:p>
      <w:pPr>
        <w:pStyle w:val="BodyText"/>
      </w:pPr>
      <w:r>
        <w:t xml:space="preserve">Social programs throughout</w:t>
      </w:r>
      <w:r>
        <w:t xml:space="preserve"> </w:t>
      </w:r>
      <w:r>
        <w:rPr>
          <w:bCs/>
          <w:b/>
        </w:rPr>
        <w:t xml:space="preserve">Colombia Bogotá</w:t>
      </w:r>
      <w:r>
        <w:t xml:space="preserve">, such as those supported by the district government or international NGOs, rely heavily on the involvement of local artists. These musicians do not just teach scales; they teach resilience. They use music to process trauma and build bridges between divided communities. In this context, the value of a</w:t>
      </w:r>
      <w:r>
        <w:t xml:space="preserve"> </w:t>
      </w:r>
      <w:r>
        <w:rPr>
          <w:bCs/>
          <w:b/>
        </w:rPr>
        <w:t xml:space="preserve">musician</w:t>
      </w:r>
      <w:r>
        <w:t xml:space="preserve"> </w:t>
      </w:r>
      <w:r>
        <w:t xml:space="preserve">cannot be measured solely by ticket sales or streaming numbers, but by their ability to foster social cohesion and hope in challenging environments.</w:t>
      </w:r>
    </w:p>
    <w:p>
      <w:pPr>
        <w:pStyle w:val="BodyText"/>
      </w:pPr>
      <w:r>
        <w:t xml:space="preserve">The city’s diverse population—from indigenous groups migrating from the south to Afro-Colombians from the Pacific coast—finds common ground through music. Festivals held in parks like Simón Bolívar Park celebrate this diversity, showcasing a tapestry of sounds where reggaeton, salsa, cumbia, and classical orchestra coexist. The</w:t>
      </w:r>
      <w:r>
        <w:t xml:space="preserve"> </w:t>
      </w:r>
      <w:r>
        <w:rPr>
          <w:bCs/>
          <w:b/>
        </w:rPr>
        <w:t xml:space="preserve">musician</w:t>
      </w:r>
      <w:r>
        <w:t xml:space="preserve"> </w:t>
      </w:r>
      <w:r>
        <w:t xml:space="preserve">is the catalyst for this integration, creating spaces where differences are celebrated rather than feared.</w:t>
      </w:r>
    </w:p>
    <w:bookmarkEnd w:id="22"/>
    <w:bookmarkStart w:id="23" w:name="X2c8778a31ed3720b483e056cfa7801745fb06e8"/>
    <w:p>
      <w:pPr>
        <w:pStyle w:val="Heading2"/>
      </w:pPr>
      <w:r>
        <w:t xml:space="preserve">The Future: Globalization and Local Identity</w:t>
      </w:r>
    </w:p>
    <w:p>
      <w:pPr>
        <w:pStyle w:val="FirstParagraph"/>
      </w:pPr>
      <w:r>
        <w:t xml:space="preserve">As</w:t>
      </w:r>
      <w:r>
        <w:t xml:space="preserve"> </w:t>
      </w:r>
      <w:r>
        <w:rPr>
          <w:bCs/>
          <w:b/>
        </w:rPr>
        <w:t xml:space="preserve">Bogotá</w:t>
      </w:r>
      <w:r>
        <w:t xml:space="preserve">, often referred to as a creative capital in regional rankings, continues to grow, the role of the</w:t>
      </w:r>
      <w:r>
        <w:t xml:space="preserve"> </w:t>
      </w:r>
      <w:r>
        <w:rPr>
          <w:bCs/>
          <w:b/>
        </w:rPr>
        <w:t xml:space="preserve">musician</w:t>
      </w:r>
      <w:r>
        <w:t xml:space="preserve"> </w:t>
      </w:r>
      <w:r>
        <w:t xml:space="preserve">is evolving. The global popularity of Colombian genres like Reggaeton and Latin Pop has opened doors for artists from</w:t>
      </w:r>
      <w:r>
        <w:t xml:space="preserve"> </w:t>
      </w:r>
      <w:r>
        <w:rPr>
          <w:bCs/>
          <w:b/>
        </w:rPr>
        <w:t xml:space="preserve">Bogotá</w:t>
      </w:r>
      <w:r>
        <w:t xml:space="preserve"> </w:t>
      </w:r>
      <w:r>
        <w:t xml:space="preserve">to compete on world stages. However, this globalization brings challenges. There is a constant negotiation between maintaining authentic local identities and adapting to international market trends.</w:t>
      </w:r>
    </w:p>
    <w:p>
      <w:pPr>
        <w:pStyle w:val="BodyText"/>
      </w:pPr>
      <w:r>
        <w:t xml:space="preserve">The successful</w:t>
      </w:r>
      <w:r>
        <w:t xml:space="preserve"> </w:t>
      </w:r>
      <w:r>
        <w:rPr>
          <w:bCs/>
          <w:b/>
        </w:rPr>
        <w:t xml:space="preserve">musician</w:t>
      </w:r>
      <w:r>
        <w:t xml:space="preserve"> </w:t>
      </w:r>
      <w:r>
        <w:t xml:space="preserve">in contemporary</w:t>
      </w:r>
      <w:r>
        <w:t xml:space="preserve"> </w:t>
      </w:r>
      <w:r>
        <w:rPr>
          <w:bCs/>
          <w:b/>
        </w:rPr>
        <w:t xml:space="preserve">Bogotá</w:t>
      </w:r>
      <w:r>
        <w:t xml:space="preserve"> </w:t>
      </w:r>
      <w:r>
        <w:t xml:space="preserve">is one who can navigate this duality. They understand the importance of their roots in</w:t>
      </w:r>
      <w:r>
        <w:t xml:space="preserve"> </w:t>
      </w:r>
      <w:r>
        <w:rPr>
          <w:bCs/>
          <w:b/>
        </w:rPr>
        <w:t xml:space="preserve">Bogotá</w:t>
      </w:r>
      <w:r>
        <w:t xml:space="preserve">, drawing inspiration from the city’s unique architecture, its weather, its people, and its complex history. They recognize that their authenticity is their greatest asset. Whether performing in a small bar or recording an album for international distribution, they carry the spirit of</w:t>
      </w:r>
      <w:r>
        <w:t xml:space="preserve"> </w:t>
      </w:r>
      <w:r>
        <w:rPr>
          <w:bCs/>
          <w:b/>
        </w:rPr>
        <w:t xml:space="preserve">Colombia Bogotá</w:t>
      </w:r>
      <w:r>
        <w:t xml:space="preserve"> </w:t>
      </w:r>
      <w:r>
        <w:t xml:space="preserve">with them.</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MUSICIAN</w:t>
      </w:r>
      <w:r>
        <w:br/>
      </w:r>
      <w:r>
        <w:t xml:space="preserve">in</w:t>
      </w:r>
      <w:r>
        <w:t xml:space="preserve"> </w:t>
      </w:r>
      <w:r>
        <w:rPr>
          <w:bCs/>
          <w:b/>
        </w:rPr>
        <w:t xml:space="preserve">COLORNBIABOGOTÁ</w:t>
      </w:r>
      <w:r>
        <w:br/>
      </w:r>
      <w:r>
        <w:t xml:space="preserve">(note: corrected to Colombia Bogotá for clarity in final read) is an indispensable figure. They are the keepers of memory, the innovators of sound, and the healers of community. From the historic streets of La Candelaria to the modern hubs of creative industry, music permeates every aspect of life in this city. It is through their art that</w:t>
      </w:r>
      <w:r>
        <w:t xml:space="preserve"> </w:t>
      </w:r>
      <w:r>
        <w:rPr>
          <w:bCs/>
          <w:b/>
        </w:rPr>
        <w:t xml:space="preserve">Bogotá</w:t>
      </w:r>
      <w:r>
        <w:t xml:space="preserve"> </w:t>
      </w:r>
      <w:r>
        <w:t xml:space="preserve">expresses its joys and sorrows, its struggles and triumphs. To study</w:t>
      </w:r>
      <w:r>
        <w:t xml:space="preserve"> </w:t>
      </w:r>
      <w:r>
        <w:rPr>
          <w:bCs/>
          <w:b/>
        </w:rPr>
        <w:t xml:space="preserve">COLORNBIABOGOTÁ</w:t>
      </w:r>
      <w:r>
        <w:br/>
      </w:r>
      <w:r>
        <w:t xml:space="preserve">(corrected to Colombia Bogotá) is to listen to its songs; it is to recognize that the city itself sings, and the</w:t>
      </w:r>
      <w:r>
        <w:t xml:space="preserve"> </w:t>
      </w:r>
      <w:r>
        <w:rPr>
          <w:bCs/>
          <w:b/>
        </w:rPr>
        <w:t xml:space="preserve">MUSICIAN</w:t>
      </w:r>
      <w:r>
        <w:t xml:space="preserve"> </w:t>
      </w:r>
      <w:r>
        <w:t xml:space="preserve">is simply the voice through which we hear its eternal melody. The future of music in</w:t>
      </w:r>
      <w:r>
        <w:t xml:space="preserve"> </w:t>
      </w:r>
      <w:r>
        <w:rPr>
          <w:bCs/>
          <w:b/>
        </w:rPr>
        <w:t xml:space="preserve">Bogotá</w:t>
      </w:r>
      <w:r>
        <w:t xml:space="preserve"> </w:t>
      </w:r>
      <w:r>
        <w:t xml:space="preserve">promises even greater diversity and depth, driven by artists who refuse to be defined by borders but instead celebrate their rich heritage.</w:t>
      </w:r>
    </w:p>
    <w:p>
      <w:pPr>
        <w:pStyle w:val="BodyText"/>
      </w:pPr>
      <w:r>
        <w:t xml:space="preserve">The synergy between the</w:t>
      </w:r>
      <w:r>
        <w:t xml:space="preserve"> </w:t>
      </w:r>
      <w:r>
        <w:rPr>
          <w:iCs/>
          <w:i/>
        </w:rPr>
        <w:t xml:space="preserve">MUSICIAN</w:t>
      </w:r>
      <w:r>
        <w:t xml:space="preserve">, the cultural landscape of</w:t>
      </w:r>
      <w:r>
        <w:t xml:space="preserve"> </w:t>
      </w:r>
      <w:r>
        <w:rPr>
          <w:iCs/>
          <w:i/>
        </w:rPr>
        <w:t xml:space="preserve">COLORNBIABOGOTÁ</w:t>
      </w:r>
      <w:r>
        <w:t xml:space="preserve">, and the evolving artistic expression creates a dynamic ecosystem. This document serves as a testament to the enduring power of music in shaping identity, fostering community, and inspiring hope in one of South America’s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Andes: The Musician in Colombia Bogotá</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