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Resonant</w:t>
      </w:r>
      <w:r>
        <w:t xml:space="preserve"> </w:t>
      </w:r>
      <w:r>
        <w:t xml:space="preserve">Soul:</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99ba78da06ab61dd8927f7f1b4e4b324232cfa5"/>
    <w:p>
      <w:pPr>
        <w:pStyle w:val="Heading1"/>
      </w:pPr>
      <w:r>
        <w:t xml:space="preserve">The Resonant Soul: An Essay on the Musician in New Zealand Wellington</w:t>
      </w:r>
    </w:p>
    <w:p>
      <w:pPr>
        <w:pStyle w:val="FirstParagraph"/>
      </w:pPr>
      <w:r>
        <w:t xml:space="preserve">To understand the musician in New Zealand Wellington is to first understand the unique interplay between geography, culture, and creative expression. Wellington, often referred to as "Windy City" by locals and "Cultural Capital" by visitors alike, serves as more than just a political center; it is a vibrant crucible for artistic innovation. Here, the musician does not merely perform notes on a page or create sounds in isolation; they engage in a dialogue with the environment, the history of Aotearoa (New Zealand), and the dynamic social fabric of its capital city. This essay explores how Wellington shapes its artists, how these musicians reflect local identity, and why this ecosystem is critical to understanding contemporary New Zealand culture.</w:t>
      </w:r>
    </w:p>
    <w:bookmarkStart w:id="20" w:name="the-geographical-influence-on-sound"/>
    <w:p>
      <w:pPr>
        <w:pStyle w:val="Heading2"/>
      </w:pPr>
      <w:r>
        <w:t xml:space="preserve">The Geographical Influence on Sound</w:t>
      </w:r>
    </w:p>
    <w:p>
      <w:pPr>
        <w:pStyle w:val="FirstParagraph"/>
      </w:pPr>
      <w:r>
        <w:t xml:space="preserve">The musician in New Zealand Wellington operates within a distinct physical landscape that inevitably influences their work. The city is nestled between the steep hills of the Wellington Peninsula and the vast, churning waters of Cook Strait. This dramatic topography fosters a sense of isolation yet connectivity, mirroring the duality often found in NZ music: deeply local yet globally resonant. The constant wind that sweeps through Lambton Quay and Tory Street is not just a meteorological fact; it is a metaphor for the raw energy often present in Wellington’s live music scene. From intimate gigs in basement bars to large-scale festivals at Cuba Mall, the acoustic environment of the city demands resilience and authenticity from every performer.</w:t>
      </w:r>
    </w:p>
    <w:p>
      <w:pPr>
        <w:pStyle w:val="BodyText"/>
      </w:pPr>
      <w:r>
        <w:t xml:space="preserve">Furthermore, Wellington’s compact nature means that genres bleed into one another more fluidly than in larger metropolises. A folk singer might share a festival stage with an electronic producer or a punk band, fostering cross-pollination of ideas. This proximity creates a tight-knit community where the musician is both an individual creator and part of a collective identity. The "Wellington Sound" is not monolithic; rather, it is defined by its experimental spirit and willingness to blend Māori rhythms with modern indie aesthetics.</w:t>
      </w:r>
    </w:p>
    <w:bookmarkEnd w:id="20"/>
    <w:bookmarkStart w:id="21" w:name="cultural-roots-and-indigenous-expression"/>
    <w:p>
      <w:pPr>
        <w:pStyle w:val="Heading2"/>
      </w:pPr>
      <w:r>
        <w:t xml:space="preserve">Cultural Roots and Indigenous Expression</w:t>
      </w:r>
    </w:p>
    <w:p>
      <w:pPr>
        <w:pStyle w:val="FirstParagraph"/>
      </w:pPr>
      <w:r>
        <w:t xml:space="preserve">No discussion of the musician in New Zealand Wellington can be complete without addressing the profound influence of Te Ao Māori, the Māori world. Wellington has a significant population of Ngāti Toa Rangatira and other iwi (tribes), making it a hub for Indigenous arts. The contemporary musician here often navigates two worlds: traditional heritage and modern urban life. Many artists integrate te reo Māori (the language) into their lyrics, not as an afterthought, but as a central pillar of their artistic narrative.</w:t>
      </w:r>
    </w:p>
    <w:p>
      <w:pPr>
        <w:pStyle w:val="BodyText"/>
      </w:pPr>
      <w:r>
        <w:t xml:space="preserve">This integration goes beyond language; it extends to thematic concerns such as land rights, environmental stewardship, and ancestral connection. The musician becomes a storyteller of sorts, preserving history while critiquing present realities. For instance, the rise of Māori hip-hop and reggae in Wellington reflects a global movement but is distinctly local in its delivery and message. These artists use their platforms to discuss social justice issues that resonate deeply with New Zealanders, highlighting the role of music as a tool for cultural preservation and political discourse.</w:t>
      </w:r>
    </w:p>
    <w:bookmarkEnd w:id="21"/>
    <w:bookmarkStart w:id="22" w:name="the-role-of-institutions-and-community"/>
    <w:p>
      <w:pPr>
        <w:pStyle w:val="Heading2"/>
      </w:pPr>
      <w:r>
        <w:t xml:space="preserve">The Role of Institutions and Community</w:t>
      </w:r>
    </w:p>
    <w:p>
      <w:pPr>
        <w:pStyle w:val="FirstParagraph"/>
      </w:pPr>
      <w:r>
        <w:t xml:space="preserve">The infrastructure supporting the musician in New Zealand Wellington is robust yet evolving. Institutions like Te Papa Tongarewa (the national museum) frequently collaborate with musicians to bring history to life through soundscapes and performances. Meanwhile, grassroots organizations such as NZ Music Week, though now nationwide, have strong roots in Wellington’s community-focused ethos. The city’s pubs and venues are historically significant spaces where emerging artists cut their teeth.</w:t>
      </w:r>
    </w:p>
    <w:p>
      <w:pPr>
        <w:pStyle w:val="BodyText"/>
      </w:pPr>
      <w:r>
        <w:t xml:space="preserve">However, the musician also faces challenges related to gentrification and rising costs of living in Wellington. As the city becomes more expensive, affordable rehearsal spaces become scarce. This tension forces musicians to be adaptable, often turning to digital platforms for distribution or organizing community-led events in alternative venues like parks and galleries. Despite these hurdles, the spirit of collaboration remains strong. Mutual aid networks among artists ensure that support systems are in place when institutional funding falls short.</w:t>
      </w:r>
    </w:p>
    <w:bookmarkEnd w:id="22"/>
    <w:bookmarkStart w:id="23" w:name="global-reach-and-local-identity"/>
    <w:p>
      <w:pPr>
        <w:pStyle w:val="Heading2"/>
      </w:pPr>
      <w:r>
        <w:t xml:space="preserve">Global Reach and Local Identity</w:t>
      </w:r>
    </w:p>
    <w:p>
      <w:pPr>
        <w:pStyle w:val="FirstParagraph"/>
      </w:pPr>
      <w:r>
        <w:t xml:space="preserve">While deeply rooted in Wellington’s soil, the music produced here has an outsized global impact. Artists from Wellington have consistently achieved international acclaim, proving that local authenticity is a universal language. The musician in New Zealand Wellington understands that to reach a global audience, they must remain true to their unique cultural perspective rather than mimicking trends from London or Los Angeles.</w:t>
      </w:r>
    </w:p>
    <w:p>
      <w:pPr>
        <w:pStyle w:val="BodyText"/>
      </w:pPr>
      <w:r>
        <w:t xml:space="preserve">This paradox of being locally grounded yet globally relevant is central to the Wellington artistic identity. It encourages musicians to embrace their specificity. Whether it’s through lyrics about the ferry ride across the harbour or melodies inspired by native bird calls, these details create a rich texture that distinguishes NZ music on the world stage.</w:t>
      </w:r>
    </w:p>
    <w:bookmarkEnd w:id="23"/>
    <w:bookmarkStart w:id="24" w:name="conclusion"/>
    <w:p>
      <w:pPr>
        <w:pStyle w:val="Heading2"/>
      </w:pPr>
      <w:r>
        <w:t xml:space="preserve">Conclusion</w:t>
      </w:r>
    </w:p>
    <w:p>
      <w:pPr>
        <w:pStyle w:val="FirstParagraph"/>
      </w:pPr>
      <w:r>
        <w:t xml:space="preserve">In conclusion, the musician in New Zealand Wellington is a complex figure shaped by wind-swept hills, indigenous heritage, and a resilient creative community. They are not just entertainers but cultural custodians and innovators who navigate the intersection of tradition and modernity. As Wellington continues to evolve as a city, its musicians will undoubtedly continue to play a pivotal role in defining its character. To listen to their music is to hear the heartbeat of one of New Zealand’s most dynamic cities—a place where every note carries the weight of history and the promise of future possibilities.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Resonant Soul: An Essay on the Musician in New Zealand Wellington</dc:title>
  <dc:creator/>
  <dc:language>en</dc:language>
  <cp:keywords/>
  <dcterms:created xsi:type="dcterms:W3CDTF">2026-07-29T16:27:33Z</dcterms:created>
  <dcterms:modified xsi:type="dcterms:W3CDTF">2026-07-29T16:27:33Z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