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An</w:t>
      </w:r>
      <w:r>
        <w:t xml:space="preserve"> </w:t>
      </w:r>
      <w:r>
        <w:t xml:space="preserve">Essay</w:t>
      </w:r>
      <w:r>
        <w:t xml:space="preserve"> </w:t>
      </w:r>
      <w:r>
        <w:t xml:space="preserve">on</w:t>
      </w:r>
      <w:r>
        <w:t xml:space="preserve"> </w:t>
      </w:r>
      <w:r>
        <w:t xml:space="preserve">Musician</w:t>
      </w:r>
      <w:r>
        <w:t xml:space="preserve"> </w:t>
      </w:r>
      <w:r>
        <w:t xml:space="preserve">Culture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15ce7f95706346dc38103533b3d46d45dd96b8d"/>
    <w:p>
      <w:pPr>
        <w:pStyle w:val="Heading1"/>
      </w:pPr>
      <w:r>
        <w:t xml:space="preserve">The Resonant Heartbeat of Industry and Art</w:t>
      </w:r>
    </w:p>
    <w:p>
      <w:pPr>
        <w:pStyle w:val="FirstParagraph"/>
      </w:pPr>
      <w:r>
        <w:t xml:space="preserve">In the tapestry of global culture, few threads are as vibrant or historically significant as the interweaving of industrial grit and artistic innovation. Nowhere is this synthesis more palpable than in Manchester, a city in the United Kingdom that has consistently redefined what it means to be a</w:t>
      </w:r>
      <w:r>
        <w:t xml:space="preserve"> </w:t>
      </w:r>
      <w:r>
        <w:rPr>
          <w:bCs/>
          <w:b/>
        </w:rPr>
        <w:t xml:space="preserve">Musician</w:t>
      </w:r>
      <w:r>
        <w:t xml:space="preserve">. To understand the essence of Manchester’s cultural contribution is to understand how an</w:t>
      </w:r>
      <w:r>
        <w:t xml:space="preserve"> </w:t>
      </w:r>
      <w:r>
        <w:rPr>
          <w:bCs/>
          <w:b/>
        </w:rPr>
        <w:t xml:space="preserve">Essay</w:t>
      </w:r>
      <w:r>
        <w:t xml:space="preserve"> </w:t>
      </w:r>
      <w:r>
        <w:t xml:space="preserve">on its history is not merely a chronicle of dates and venues, but a narrative of resilience, reinvention, and sonic revolution. The city does not just host music; it breathes it. For every</w:t>
      </w:r>
      <w:r>
        <w:t xml:space="preserve"> </w:t>
      </w:r>
      <w:r>
        <w:rPr>
          <w:bCs/>
          <w:b/>
        </w:rPr>
        <w:t xml:space="preserve">Musician</w:t>
      </w:r>
      <w:r>
        <w:t xml:space="preserve"> </w:t>
      </w:r>
      <w:r>
        <w:t xml:space="preserve">who walks its cobblestone streets or practices in cramped rehearsal rooms above former mills, Manchester represents both a crucible of challenge and an altar of inspiration.</w:t>
      </w:r>
    </w:p>
    <w:bookmarkStart w:id="20" w:name="X57869dcf1053336723b013dab9016fc21053c47"/>
    <w:p>
      <w:pPr>
        <w:pStyle w:val="Heading2"/>
      </w:pPr>
      <w:r>
        <w:t xml:space="preserve">The Historical Canvas: From Cotton Mills to Concert Halls</w:t>
      </w:r>
    </w:p>
    <w:p>
      <w:pPr>
        <w:pStyle w:val="FirstParagraph"/>
      </w:pPr>
      <w:r>
        <w:t xml:space="preserve">To write a comprehensive</w:t>
      </w:r>
      <w:r>
        <w:t xml:space="preserve"> </w:t>
      </w:r>
      <w:r>
        <w:rPr>
          <w:bCs/>
          <w:b/>
        </w:rPr>
        <w:t xml:space="preserve">Essay</w:t>
      </w:r>
      <w:r>
        <w:t xml:space="preserve"> </w:t>
      </w:r>
      <w:r>
        <w:t xml:space="preserve">on the musical identity of this region is to first acknowledge its industrial roots. Manchester, once the warehouse city of the world, was built on cotton and coal. Yet, it was in these very conditions that the foundation for a unique musical ethos was laid. The rhythm of machinery provided an early beat, but it was the human element—the</w:t>
      </w:r>
      <w:r>
        <w:t xml:space="preserve"> </w:t>
      </w:r>
      <w:r>
        <w:rPr>
          <w:bCs/>
          <w:b/>
        </w:rPr>
        <w:t xml:space="preserve">Musician</w:t>
      </w:r>
      <w:r>
        <w:t xml:space="preserve">—who transformed noise into art. In the mid-twentieth century, this city became a hub for jazz and skiffle, laying the groundwork for something far more explosive.</w:t>
      </w:r>
    </w:p>
    <w:p>
      <w:pPr>
        <w:pStyle w:val="BodyText"/>
      </w:pPr>
      <w:r>
        <w:t xml:space="preserve">The story truly accelerates in 1955 with Buddy Holly’s visit to the Winter Gardens. This event did not just introduce rock and roll to a northern town; it ignited a flame that would burn through decades. For any aspiring</w:t>
      </w:r>
      <w:r>
        <w:t xml:space="preserve"> </w:t>
      </w:r>
      <w:r>
        <w:rPr>
          <w:bCs/>
          <w:b/>
        </w:rPr>
        <w:t xml:space="preserve">Musician</w:t>
      </w:r>
      <w:r>
        <w:t xml:space="preserve">, this moment was pivotal. It proved that one did not need to be from London or Los Angeles to influence the world stage. Manchester asserted its place in the cultural firmament, suggesting that authentic expression could arise from anywhere if given enough force.</w:t>
      </w:r>
    </w:p>
    <w:bookmarkEnd w:id="20"/>
    <w:bookmarkStart w:id="21" w:name="X38f86a4fa2d150cfb4c2dcd30b5bb8dcf92a642"/>
    <w:p>
      <w:pPr>
        <w:pStyle w:val="Heading2"/>
      </w:pPr>
      <w:r>
        <w:t xml:space="preserve">The Manchester Sound: A Legacy of Innovation</w:t>
      </w:r>
    </w:p>
    <w:p>
      <w:pPr>
        <w:pStyle w:val="FirstParagraph"/>
      </w:pPr>
      <w:r>
        <w:t xml:space="preserve">If we were to structure a formal</w:t>
      </w:r>
      <w:r>
        <w:t xml:space="preserve"> </w:t>
      </w:r>
      <w:r>
        <w:rPr>
          <w:bCs/>
          <w:b/>
        </w:rPr>
        <w:t xml:space="preserve">Essay</w:t>
      </w:r>
      <w:r>
        <w:t xml:space="preserve"> </w:t>
      </w:r>
      <w:r>
        <w:t xml:space="preserve">analyzing the city’s impact on modern music, one would inevitably encounter the term "Madchester" and the subsequent rise of Britpop. In the late 1980s and early 1990s, Manchester experienced a cultural explosion that merged rock guitars with house music beats. Bands like The Stone Roses and Happy Mondays did not just play music; they created a lifestyle. For every</w:t>
      </w:r>
      <w:r>
        <w:t xml:space="preserve"> </w:t>
      </w:r>
      <w:r>
        <w:rPr>
          <w:bCs/>
          <w:b/>
        </w:rPr>
        <w:t xml:space="preserve">Musician</w:t>
      </w:r>
      <w:r>
        <w:t xml:space="preserve"> </w:t>
      </w:r>
      <w:r>
        <w:t xml:space="preserve">in this era, the mandate was clear: innovate or remain obsolete.</w:t>
      </w:r>
    </w:p>
    <w:p>
      <w:pPr>
        <w:pStyle w:val="BodyText"/>
      </w:pPr>
      <w:r>
        <w:t xml:space="preserve">This spirit of innovation culminated in the creation of New Order, whose track "Blue Monday" became a cultural touchstone that bridged the gap between underground club culture and mainstream radio. Here, the role of the</w:t>
      </w:r>
      <w:r>
        <w:t xml:space="preserve"> </w:t>
      </w:r>
      <w:r>
        <w:rPr>
          <w:bCs/>
          <w:b/>
        </w:rPr>
        <w:t xml:space="preserve">Musician</w:t>
      </w:r>
      <w:r>
        <w:t xml:space="preserve"> </w:t>
      </w:r>
      <w:r>
        <w:t xml:space="preserve">evolved from mere entertainer to technological pioneer. They embraced synthesizers and drum machines, pushing boundaries that had previously seemed insurmountable. This period demonstrated that being a</w:t>
      </w:r>
      <w:r>
        <w:t xml:space="preserve"> </w:t>
      </w:r>
      <w:r>
        <w:rPr>
          <w:bCs/>
          <w:b/>
        </w:rPr>
        <w:t xml:space="preserve">Musician</w:t>
      </w:r>
      <w:r>
        <w:t xml:space="preserve"> </w:t>
      </w:r>
      <w:r>
        <w:t xml:space="preserve">in Manchester was not just about talent; it was about courage. It required the bravery to blend disparate genres and challenge the status quo.</w:t>
      </w:r>
    </w:p>
    <w:bookmarkEnd w:id="21"/>
    <w:bookmarkStart w:id="22" w:name="the-post-rock-renaissance-and-beyond"/>
    <w:p>
      <w:pPr>
        <w:pStyle w:val="Heading2"/>
      </w:pPr>
      <w:r>
        <w:t xml:space="preserve">The Post-Rock Renaissance and Beyond</w:t>
      </w:r>
    </w:p>
    <w:p>
      <w:pPr>
        <w:pStyle w:val="FirstParagraph"/>
      </w:pPr>
      <w:r>
        <w:t xml:space="preserve">No examination of Manchester’s musical heritage would be complete without addressing the post-punk revival that defined the 1990s. With Joy Division leading the charge, followed by The Smiths and Oasis, Manchester became a beacon for introspective lyricism and anthemic grandeur. For an observer writing this</w:t>
      </w:r>
      <w:r>
        <w:t xml:space="preserve"> </w:t>
      </w:r>
      <w:r>
        <w:rPr>
          <w:bCs/>
          <w:b/>
        </w:rPr>
        <w:t xml:space="preserve">Essay</w:t>
      </w:r>
      <w:r>
        <w:t xml:space="preserve">, it is crucial to note how these artists reflected the socio-economic climate of their time. The music was raw, honest, and deeply connected to the working-class roots of the city.</w:t>
      </w:r>
    </w:p>
    <w:p>
      <w:pPr>
        <w:pStyle w:val="BodyText"/>
      </w:pPr>
      <w:r>
        <w:t xml:space="preserve">The Smiths, in particular, offered a different kind of blueprint for every future</w:t>
      </w:r>
      <w:r>
        <w:t xml:space="preserve"> </w:t>
      </w:r>
      <w:r>
        <w:rPr>
          <w:bCs/>
          <w:b/>
        </w:rPr>
        <w:t xml:space="preserve">Musician</w:t>
      </w:r>
      <w:r>
        <w:t xml:space="preserve">. Morrissey’s lyrics provided a voice for the outsider, while Johnny Marr’s guitar work set a new standard for melodic complexity. This era taught musicians that vulnerability could be powerful and that regional accents and stories held universal appeal. It shattered the notion that music had to be polished to be profound.</w:t>
      </w:r>
    </w:p>
    <w:bookmarkEnd w:id="22"/>
    <w:bookmarkStart w:id="23" w:name="X84bd328aede1959ed256112d57f4be5e7930b8f"/>
    <w:p>
      <w:pPr>
        <w:pStyle w:val="Heading2"/>
      </w:pPr>
      <w:r>
        <w:t xml:space="preserve">The Contemporary Scene: Diversity and Digital Integration</w:t>
      </w:r>
    </w:p>
    <w:p>
      <w:pPr>
        <w:pStyle w:val="FirstParagraph"/>
      </w:pPr>
      <w:r>
        <w:t xml:space="preserve">Taking the narrative into the twenty-first century, we find a Manchester where the definition of a</w:t>
      </w:r>
      <w:r>
        <w:t xml:space="preserve"> </w:t>
      </w:r>
      <w:r>
        <w:rPr>
          <w:bCs/>
          <w:b/>
        </w:rPr>
        <w:t xml:space="preserve">Musician</w:t>
      </w:r>
      <w:r>
        <w:t xml:space="preserve"> </w:t>
      </w:r>
      <w:r>
        <w:t xml:space="preserve">has expanded dramatically. The city is now home to a thriving electronic scene, hip-hop artists, and classical ensembles alike. Venues like The Deaf Institute, Band on the Wall, and even larger arenas like AO Arena serve as stages for this diversity.</w:t>
      </w:r>
    </w:p>
    <w:p>
      <w:pPr>
        <w:pStyle w:val="BodyText"/>
      </w:pPr>
      <w:r>
        <w:t xml:space="preserve">In this modern context, an</w:t>
      </w:r>
      <w:r>
        <w:t xml:space="preserve"> </w:t>
      </w:r>
      <w:r>
        <w:rPr>
          <w:bCs/>
          <w:b/>
        </w:rPr>
        <w:t xml:space="preserve">Essay</w:t>
      </w:r>
      <w:r>
        <w:t xml:space="preserve"> </w:t>
      </w:r>
      <w:r>
        <w:t xml:space="preserve">on Manchester’s music must address the democratization of production. With technology in every pocket, the barrier to entry has lowered. However, Manchester continues to distinguish itself through its live performance culture. The city’s pubs and clubs offer a testing ground where emerging</w:t>
      </w:r>
      <w:r>
        <w:t xml:space="preserve"> </w:t>
      </w:r>
      <w:r>
        <w:rPr>
          <w:bCs/>
          <w:b/>
        </w:rPr>
        <w:t xml:space="preserve">Musician</w:t>
      </w:r>
      <w:r>
        <w:t xml:space="preserve">s can hone their craft before facing larger audiences. This ecosystem supports a continuous cycle of creation and feedback, ensuring that the city remains at the forefront of musical trends.</w:t>
      </w:r>
    </w:p>
    <w:bookmarkEnd w:id="23"/>
    <w:bookmarkStart w:id="24" w:name="the-role-of-institutions-and-community"/>
    <w:p>
      <w:pPr>
        <w:pStyle w:val="Heading2"/>
      </w:pPr>
      <w:r>
        <w:t xml:space="preserve">The Role of Institutions and Community</w:t>
      </w:r>
    </w:p>
    <w:p>
      <w:pPr>
        <w:pStyle w:val="FirstParagraph"/>
      </w:pPr>
      <w:r>
        <w:t xml:space="preserve">Institutions such as The Royal Northern College of Music (RNCM) play a vital role in sustaining this legacy. They provide formal training to hundreds of students annually, ensuring that technical proficiency is matched with creative ambition. For every academic</w:t>
      </w:r>
      <w:r>
        <w:t xml:space="preserve"> </w:t>
      </w:r>
      <w:r>
        <w:rPr>
          <w:bCs/>
          <w:b/>
        </w:rPr>
        <w:t xml:space="preserve">Essay</w:t>
      </w:r>
      <w:r>
        <w:t xml:space="preserve"> </w:t>
      </w:r>
      <w:r>
        <w:t xml:space="preserve">written on the subject, one must acknowledge that education here is not isolated from practice; it is integrated with the city’s pulse.</w:t>
      </w:r>
    </w:p>
    <w:p>
      <w:pPr>
        <w:pStyle w:val="BodyText"/>
      </w:pPr>
      <w:r>
        <w:t xml:space="preserve">Furthermore, community initiatives and local councils actively support live music venues, recognizing them as essential cultural infrastructure. This support system allows a</w:t>
      </w:r>
      <w:r>
        <w:t xml:space="preserve"> </w:t>
      </w:r>
      <w:r>
        <w:rPr>
          <w:bCs/>
          <w:b/>
        </w:rPr>
        <w:t xml:space="preserve">Musician</w:t>
      </w:r>
      <w:r>
        <w:t xml:space="preserve"> </w:t>
      </w:r>
      <w:r>
        <w:t xml:space="preserve">to take risks, knowing there is a safety net of audiences and institutions willing to champion new sounds. It creates an environment where experimentation is celebrated rather than feared.</w:t>
      </w:r>
    </w:p>
    <w:bookmarkEnd w:id="24"/>
    <w:bookmarkStart w:id="25" w:name="conclusion-an-eternal-echo"/>
    <w:p>
      <w:pPr>
        <w:pStyle w:val="Heading2"/>
      </w:pPr>
      <w:r>
        <w:t xml:space="preserve">Conclusion: An Eternal Echo</w:t>
      </w:r>
    </w:p>
    <w:p>
      <w:pPr>
        <w:pStyle w:val="FirstParagraph"/>
      </w:pPr>
      <w:r>
        <w:t xml:space="preserve">In conclusion, Manchester stands as a testament to the enduring power of music as a social and personal force. For any student or scholar tasked with writing an</w:t>
      </w:r>
      <w:r>
        <w:t xml:space="preserve"> </w:t>
      </w:r>
      <w:r>
        <w:rPr>
          <w:bCs/>
          <w:b/>
        </w:rPr>
        <w:t xml:space="preserve">Essay</w:t>
      </w:r>
      <w:r>
        <w:t xml:space="preserve"> </w:t>
      </w:r>
      <w:r>
        <w:t xml:space="preserve">on this topic, the challenge lies not in finding material, but in selecting which facet of its rich history to highlight. The city has given us punk, rock, electronic dance music, and everything in between.</w:t>
      </w:r>
    </w:p>
    <w:p>
      <w:pPr>
        <w:pStyle w:val="BodyText"/>
      </w:pPr>
      <w:r>
        <w:t xml:space="preserve">The identity of a</w:t>
      </w:r>
      <w:r>
        <w:t xml:space="preserve"> </w:t>
      </w:r>
      <w:r>
        <w:rPr>
          <w:bCs/>
          <w:b/>
        </w:rPr>
        <w:t xml:space="preserve">Musician</w:t>
      </w:r>
      <w:r>
        <w:t xml:space="preserve"> </w:t>
      </w:r>
      <w:r>
        <w:t xml:space="preserve">here is synonymous with resilience. It is about taking the industrial grey and painting it with neon colors. As Manchester continues to evolve in the United Kingdom’s cultural landscape, its musical output remains a primary driver of its global reputation. The echoes from the Winter Gardens still resonate in the studios of New Cross and Salford, reminding every new</w:t>
      </w:r>
      <w:r>
        <w:t xml:space="preserve"> </w:t>
      </w:r>
      <w:r>
        <w:rPr>
          <w:bCs/>
          <w:b/>
        </w:rPr>
        <w:t xml:space="preserve">Musician</w:t>
      </w:r>
      <w:r>
        <w:t xml:space="preserve"> </w:t>
      </w:r>
      <w:r>
        <w:t xml:space="preserve">that they are part of a lineage that values authenticity above all else. To be a musician in Manchester is to carry forward an eternal echo, one that continues to shape not just local culture, but the global understanding of what music can achieve.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City: An Essay on Musician Culture in United Kingdom Manchester</dc:title>
  <dc:creator/>
  <dc:language>en</dc:language>
  <cp:keywords/>
  <dcterms:created xsi:type="dcterms:W3CDTF">2026-07-30T09:26:10Z</dcterms:created>
  <dcterms:modified xsi:type="dcterms:W3CDTF">2026-07-30T09:26:10Z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