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Rhythm</w:t>
      </w:r>
      <w:r>
        <w:t xml:space="preserve"> </w:t>
      </w:r>
      <w:r>
        <w:t xml:space="preserve">of</w:t>
      </w:r>
      <w:r>
        <w:t xml:space="preserve"> </w:t>
      </w:r>
      <w:r>
        <w:t xml:space="preserve">the</w:t>
      </w:r>
      <w:r>
        <w:t xml:space="preserve"> </w:t>
      </w:r>
      <w:r>
        <w:t xml:space="preserve">Wind:</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the-rhythm-of-the-wind-and-steel"/>
    <w:p>
      <w:pPr>
        <w:pStyle w:val="Heading1"/>
      </w:pPr>
      <w:r>
        <w:t xml:space="preserve">The Rhythm of the Wind and Steel</w:t>
      </w:r>
    </w:p>
    <w:p>
      <w:pPr>
        <w:pStyle w:val="FirstParagraph"/>
      </w:pPr>
      <w:r>
        <w:rPr>
          <w:bCs/>
          <w:b/>
        </w:rPr>
        <w:t xml:space="preserve">Title:</w:t>
      </w:r>
    </w:p>
    <w:p>
      <w:pPr>
        <w:pStyle w:val="BodyText"/>
      </w:pPr>
      <w:r>
        <w:t xml:space="preserve">An Analytical Essay on the Role, Culture, and Historical Significance of the Musician in United States Chicago.</w:t>
      </w:r>
    </w:p>
    <w:p>
      <w:pPr>
        <w:pStyle w:val="BodyText"/>
      </w:pPr>
      <w:r>
        <w:br/>
      </w:r>
    </w:p>
    <w:p>
      <w:pPr>
        <w:pStyle w:val="BodyText"/>
      </w:pPr>
      <w:r>
        <w:t xml:space="preserve">In the vast tapestry of American cultural history few threads are as vibrant or enduring as that which connects a musician to their environment. Nowhere is this symbiosis more profound than in United States Chicago. Often referred to globally simply as "Chicago," this city is not merely a backdrop for musical evolution; it is an active participant, a collaborator that shapes the sound, soul, and identity of every artist who calls it home. For the modern observer or scholar examining the role of the musician in this specific locale one must look beyond mere entertainment. One must understand how the gritty industrial landscape, the relentless wind from Lake Michigan, and a deep-seated history of migration have forged a unique musical dialect. This essay explores how Chicago acts as both muse and crucible for its musicians, transforming raw talent into iconic genres that have reshaped global popular culture.</w:t>
      </w:r>
    </w:p>
    <w:bookmarkStart w:id="20" w:name="X9dddd4c64dbafc67d75b15f5c20460d4b74a541"/>
    <w:p>
      <w:pPr>
        <w:pStyle w:val="Heading2"/>
      </w:pPr>
      <w:r>
        <w:t xml:space="preserve">The Industrial Pulse and the Birth of Blues</w:t>
      </w:r>
    </w:p>
    <w:p>
      <w:pPr>
        <w:pStyle w:val="FirstParagraph"/>
      </w:pPr>
      <w:r>
        <w:t xml:space="preserve">To understand the musician in United States Chicago one must first look at the Great Migration. In the early twentieth century hundreds of thousands of African Americans moved from the rural South to Northern cities like Chicago seeking industrial jobs and escaping systemic racism. These migrants brought with them Delta Blues a raw, acoustic expression of sorrow and resilience. However upon arriving in United States Chicago they encountered a starkly different environment: steel mills, packinghouses, and the deafening roar of elevated trains.</w:t>
      </w:r>
    </w:p>
    <w:p>
      <w:pPr>
        <w:pStyle w:val="BodyText"/>
      </w:pPr>
      <w:r>
        <w:t xml:space="preserve">The musician had to adapt. The quiet solitude of the Mississippi Delta gave way to the cacophony of urban life. This necessitated amplification. Artists like Muddy Waters and Howlin' Wolf plugged in their guitars, mirroring the electric hum of factories and streetcars. Thus, Chicago Blues was born not just as a genre but as a sonic representation of industrial survival. The musician became a storyteller for the displaced, translating the pain of migration into electric riffs that resonated with the working-class crowds filling clubs on South Side avenues like State Street and later, Jefferson Avenue. In United States Chicago, music ceased to be a private lament; it became a public declaration of existence.</w:t>
      </w:r>
    </w:p>
    <w:bookmarkEnd w:id="20"/>
    <w:bookmarkStart w:id="21" w:name="the-jazz-mecca-and-artistic-innovation"/>
    <w:p>
      <w:pPr>
        <w:pStyle w:val="Heading2"/>
      </w:pPr>
      <w:r>
        <w:t xml:space="preserve">The Jazz Mecca and Artistic Innovation</w:t>
      </w:r>
    </w:p>
    <w:p>
      <w:pPr>
        <w:pStyle w:val="FirstParagraph"/>
      </w:pPr>
      <w:r>
        <w:t xml:space="preserve">Beyond the blues United States Chicago established itself as a premier destination for jazz musicians during the 1920s and 30s. While New York often gets credit for swing, Chicago was the laboratory for hot jazz. The musician in this era operated within a fiercely competitive environment where technical proficiency and improvisational skill were paramount. Clubs like The Savoy Ballroom provided stages where artists such as Louis Armstrong and King Oliver honed their craft.</w:t>
      </w:r>
    </w:p>
    <w:p>
      <w:pPr>
        <w:pStyle w:val="BodyText"/>
      </w:pPr>
      <w:r>
        <w:t xml:space="preserve">The unique geography of United States Chicago influenced these performances. During Prohibition the city’s proximity to waterways allowed for rum-running, which inadvertently fueled a vibrant nightlife that required constant musical stimulation. The musician here was not merely an entertainer but a central figure in the underground social economy. This period solidified Chicago’s reputation as a place where artistic risk-taking was rewarded. The cool, improvisational style that characterized Chicago jazz reflected the city’s own pragmatic yet inventive spirit.</w:t>
      </w:r>
    </w:p>
    <w:bookmarkEnd w:id="21"/>
    <w:bookmarkStart w:id="22" w:name="the-gospel-choirs-and-community-cohesion"/>
    <w:p>
      <w:pPr>
        <w:pStyle w:val="Heading2"/>
      </w:pPr>
      <w:r>
        <w:t xml:space="preserve">The Gospel Choirs and Community Cohesion</w:t>
      </w:r>
    </w:p>
    <w:p>
      <w:pPr>
        <w:pStyle w:val="FirstParagraph"/>
      </w:pPr>
      <w:r>
        <w:t xml:space="preserve">No discussion of the musician in United States Chicago is complete without addressing the church. The African American church served as both a spiritual sanctuary and a conservatory for musical excellence. Gospel music in Chicago developed a distinct intensity characterized by call-and-response patterns, powerful vocal ranges, and complex harmonies. For many musicians, particularly women like Mahalia Jackson who rose to fame from Chicago’s South Side churches the congregation was their first audience.</w:t>
      </w:r>
    </w:p>
    <w:p>
      <w:pPr>
        <w:pStyle w:val="BodyText"/>
      </w:pPr>
      <w:r>
        <w:t xml:space="preserve">The role of the musician here extended beyond performance; it was one of community leadership and emotional sustenance. In a segregated society where other avenues for upward mobility were blocked, music provided a path to recognition and economic stability. The gospel musicians of United States Chicago laid the foundational techniques that would later be adopted by secular artists across genres, proving that the sacred and secular in this city are deeply intertwined.</w:t>
      </w:r>
    </w:p>
    <w:bookmarkEnd w:id="22"/>
    <w:bookmarkStart w:id="23" w:name="the-house-music-revolution-digital-soul"/>
    <w:p>
      <w:pPr>
        <w:pStyle w:val="Heading2"/>
      </w:pPr>
      <w:r>
        <w:t xml:space="preserve">The House Music Revolution: Digital Soul</w:t>
      </w:r>
    </w:p>
    <w:p>
      <w:pPr>
        <w:pStyle w:val="FirstParagraph"/>
      </w:pPr>
      <w:r>
        <w:t xml:space="preserve">If one skips forward to the late twentieth century another transformation occurs. By the 1980s United States Chicago became the birthplace of House Music. Originating in underground clubs like The Warehouse, where DJs such as Frankie Knuckles experimented with drum machines and synthesizers, a new type of musician emerged: the producer-DJ. This shift marked a departure from traditional instrumentation toward digital creation.</w:t>
      </w:r>
    </w:p>
    <w:p>
      <w:pPr>
        <w:pStyle w:val="BodyText"/>
      </w:pPr>
      <w:r>
        <w:t xml:space="preserve">The musician in this era was often alone in a booth but connected to thousands of dancers. House music mirrored the repetitive, hypnotic rhythm of Chicago’s transit systems and factories. It provided an escape for marginalized communities, particularly gay and Black youth who found liberation on dance floors that rejected traditional social norms. The impact of United States Chicago on electronic music remains unparalleled; every techno beat played worldwide owes a debt to this specific geographic location.</w:t>
      </w:r>
    </w:p>
    <w:bookmarkEnd w:id="23"/>
    <w:bookmarkStart w:id="24" w:name="X488a9cf3bc9e9a219de3f04ee1a8aaad7ab8e9b"/>
    <w:p>
      <w:pPr>
        <w:pStyle w:val="Heading2"/>
      </w:pPr>
      <w:r>
        <w:t xml:space="preserve">Contemporary Challenges and Enduring Legacy</w:t>
      </w:r>
    </w:p>
    <w:p>
      <w:pPr>
        <w:pStyle w:val="FirstParagraph"/>
      </w:pPr>
      <w:r>
        <w:t xml:space="preserve">In the present day, the musician in United States Chicago faces new challenges. Gentrification has displaced many historic venues, pushing artists to the periphery of the city. However, the spirit remains unbroken. From indie rock bands drawing inspiration from urban decay to rappers chronicling modern struggles on Chicago’s West Side, contemporary artists continue to evolve.</w:t>
      </w:r>
    </w:p>
    <w:p>
      <w:pPr>
        <w:pStyle w:val="BodyText"/>
      </w:pPr>
      <w:r>
        <w:t xml:space="preserve">The legacy of every musician in United States Chicago is defined by resilience and innovation. They have taken a harsh climate and a complex social history and turned it into beauty that the world consumes. Whether through the wail of a harmonica, the stride of a piano, or the beat drop of an electronic track these artists ensure that Chicago remains not just on maps but in global consciousness.</w:t>
      </w:r>
    </w:p>
    <w:bookmarkEnd w:id="24"/>
    <w:bookmarkStart w:id="25" w:name="conclusion"/>
    <w:p>
      <w:pPr>
        <w:pStyle w:val="Heading2"/>
      </w:pPr>
      <w:r>
        <w:t xml:space="preserve">Conclusion</w:t>
      </w:r>
    </w:p>
    <w:p>
      <w:pPr>
        <w:pStyle w:val="FirstParagraph"/>
      </w:pPr>
      <w:r>
        <w:t xml:space="preserve">In conclusion, to study the musician in United States Chicago is to study a culture that refuses silence. From electric blues pioneers to house music innovators, these artists have used sound as a tool for survival, protest, and celebration. Their work demonstrates that geography shapes art just as art shapes geography. As long as there are stories to tell and rhythms to feel the musician will continue to thrive in United States Chicago ensuring that the city’s soundtrack remains forever dynamic and vital.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Rhythm of the Wind: A Musician's Journey in United States Chicago</dc:title>
  <dc:creator/>
  <dc:language>en</dc:language>
  <cp:keywords/>
  <dcterms:created xsi:type="dcterms:W3CDTF">2026-07-29T16:08:26Z</dcterms:created>
  <dcterms:modified xsi:type="dcterms:W3CDTF">2026-07-29T16:08:26Z</dcterms:modified>
</cp:coreProperties>
</file>

<file path=docProps/custom.xml><?xml version="1.0" encoding="utf-8"?>
<Properties xmlns="http://schemas.openxmlformats.org/officeDocument/2006/custom-properties" xmlns:vt="http://schemas.openxmlformats.org/officeDocument/2006/docPropsVTypes"/>
</file>