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Bangladesh</w:t>
      </w:r>
      <w:r>
        <w:t xml:space="preserve"> </w:t>
      </w:r>
      <w:r>
        <w:t xml:space="preserve">Dhaka</w:t>
      </w:r>
    </w:p>
    <w:bookmarkStart w:id="26" w:name="Xbbeb60e172d5404d17e0ba494510d448c8bba75"/>
    <w:p>
      <w:pPr>
        <w:pStyle w:val="Heading1"/>
      </w:pPr>
      <w:r>
        <w:t xml:space="preserve">The Emerging Role of the Occupational Therapist in Bangladesh Dhaka</w:t>
      </w:r>
    </w:p>
    <w:p>
      <w:pPr>
        <w:pStyle w:val="FirstParagraph"/>
      </w:pPr>
      <w:r>
        <w:t xml:space="preserve">In the rapidly evolving healthcare landscape of South Asia, few professions have seen as much potential for transformative impact as occupational therapy. Nowhere is this potential more critical than in</w:t>
      </w:r>
      <w:r>
        <w:t xml:space="preserve"> </w:t>
      </w:r>
      <w:r>
        <w:rPr>
          <w:bCs/>
          <w:b/>
        </w:rPr>
        <w:t xml:space="preserve">Bangladesh Dhaka</w:t>
      </w:r>
      <w:r>
        <w:t xml:space="preserve">, a metropolis that serves as the economic and cultural heart of the nation. As urbanization accelerates and lifestyle diseases rise, the need for specialized rehabilitation services has never been greater. This essay explores the multifaceted role of the</w:t>
      </w:r>
      <w:r>
        <w:t xml:space="preserve"> </w:t>
      </w:r>
      <w:r>
        <w:rPr>
          <w:bCs/>
          <w:b/>
        </w:rPr>
        <w:t xml:space="preserve">Occupational Therapist</w:t>
      </w:r>
      <w:r>
        <w:t xml:space="preserve"> </w:t>
      </w:r>
      <w:r>
        <w:t xml:space="preserve">within this unique context, examining how they bridge the gap between medical recovery and daily living in one of Asia’s most dynamic cities.</w:t>
      </w:r>
    </w:p>
    <w:bookmarkStart w:id="20" w:name="X67eaddf49cb4393c487673708962f10b7e07659"/>
    <w:p>
      <w:pPr>
        <w:pStyle w:val="Heading2"/>
      </w:pPr>
      <w:r>
        <w:t xml:space="preserve">The Context of Urbanization in Bangladesh Dhaka</w:t>
      </w:r>
    </w:p>
    <w:p>
      <w:pPr>
        <w:pStyle w:val="FirstParagraph"/>
      </w:pPr>
      <w:r>
        <w:t xml:space="preserve">To understand the necessity of occupational therapy, one must first understand the environment.</w:t>
      </w:r>
      <w:r>
        <w:t xml:space="preserve"> </w:t>
      </w:r>
      <w:r>
        <w:rPr>
          <w:bCs/>
          <w:b/>
        </w:rPr>
        <w:t xml:space="preserve">Bangladesh Dhaka</w:t>
      </w:r>
      <w:r>
        <w:t xml:space="preserve"> </w:t>
      </w:r>
      <w:r>
        <w:t xml:space="preserve">is characterized by its intense density, bustling traffic, and relentless pace of life. For decades, the healthcare system in this region has been heavily skewed toward acute medical care—focusing on saving lives during emergencies rather than restoring function afterward. However, as the city modernizes, the demographic profile of its patients is changing. There is a growing population of individuals suffering from non-communicable diseases such as diabetes, cardiovascular disorders, and neurodegenerative conditions like stroke.</w:t>
      </w:r>
    </w:p>
    <w:p>
      <w:pPr>
        <w:pStyle w:val="BodyText"/>
      </w:pPr>
      <w:r>
        <w:t xml:space="preserve">Furthermore,</w:t>
      </w:r>
      <w:r>
        <w:t xml:space="preserve"> </w:t>
      </w:r>
      <w:r>
        <w:rPr>
          <w:bCs/>
          <w:b/>
        </w:rPr>
        <w:t xml:space="preserve">Bangladesh Dhaka</w:t>
      </w:r>
      <w:r>
        <w:t xml:space="preserve"> </w:t>
      </w:r>
      <w:r>
        <w:t xml:space="preserve">is witnessing a shift in occupational patterns. The move from agrarian lifestyles to urban corporate and industrial jobs has introduced new ergonomic challenges and stress-related disorders. In this setting, an</w:t>
      </w:r>
      <w:r>
        <w:t xml:space="preserve"> </w:t>
      </w:r>
      <w:r>
        <w:rPr>
          <w:bCs/>
          <w:b/>
        </w:rPr>
        <w:t xml:space="preserve">Occupational Therapist</w:t>
      </w:r>
      <w:r>
        <w:t xml:space="preserve"> </w:t>
      </w:r>
      <w:r>
        <w:t xml:space="preserve">becomes not just a medical practitioner but a crucial advisor on how to adapt the physical environment of the city to accommodate those with disabilities or chronic illnesses.</w:t>
      </w:r>
    </w:p>
    <w:bookmarkEnd w:id="20"/>
    <w:bookmarkStart w:id="21" w:name="Xbad22c12b27cd6b5d8ff31d88f7a166c6a62065"/>
    <w:p>
      <w:pPr>
        <w:pStyle w:val="Heading2"/>
      </w:pPr>
      <w:r>
        <w:t xml:space="preserve">Bridging Medical Care and Daily Functionality</w:t>
      </w:r>
    </w:p>
    <w:p>
      <w:pPr>
        <w:pStyle w:val="FirstParagraph"/>
      </w:pPr>
      <w:r>
        <w:t xml:space="preserve">The primary mandate of an</w:t>
      </w:r>
      <w:r>
        <w:t xml:space="preserve"> </w:t>
      </w:r>
      <w:r>
        <w:rPr>
          <w:bCs/>
          <w:b/>
        </w:rPr>
        <w:t xml:space="preserve">Occupational Therapist</w:t>
      </w:r>
      <w:r>
        <w:t xml:space="preserve"> </w:t>
      </w:r>
      <w:r>
        <w:t xml:space="preserve">is to enable people who have physical, sensory, cognitive, or psychological impairments to live independently. In the hospitals and rehabilitation centers of</w:t>
      </w:r>
      <w:r>
        <w:t xml:space="preserve"> </w:t>
      </w:r>
      <w:r>
        <w:rPr>
          <w:bCs/>
          <w:b/>
        </w:rPr>
        <w:t xml:space="preserve">Bangladesh Dhaka</w:t>
      </w:r>
      <w:r>
        <w:t xml:space="preserve">, this role is beginning to take shape. After a stroke or a spinal cord injury, survival is only the first milestone; the ability to perform Activities of Daily Living (ADLs)—such as eating, dressing, bathing, and cooking—is what determines quality of life.</w:t>
      </w:r>
    </w:p>
    <w:p>
      <w:pPr>
        <w:pStyle w:val="BodyText"/>
      </w:pPr>
      <w:r>
        <w:t xml:space="preserve">In many traditional settings in</w:t>
      </w:r>
      <w:r>
        <w:t xml:space="preserve"> </w:t>
      </w:r>
      <w:r>
        <w:rPr>
          <w:bCs/>
          <w:b/>
        </w:rPr>
        <w:t xml:space="preserve">Bangladesh Dhaka</w:t>
      </w:r>
      <w:r>
        <w:t xml:space="preserve">, care for disabled individuals falls heavily on family members who may lack professional training. An</w:t>
      </w:r>
      <w:r>
        <w:t xml:space="preserve"> </w:t>
      </w:r>
      <w:r>
        <w:rPr>
          <w:bCs/>
          <w:b/>
        </w:rPr>
        <w:t xml:space="preserve">Occupational Therapist</w:t>
      </w:r>
      <w:r>
        <w:t xml:space="preserve"> </w:t>
      </w:r>
      <w:r>
        <w:t xml:space="preserve">provides the technical expertise to train these families, ensuring that home modifications are made and that caregivers use safe techniques to assist patients. This educational role is vital in a culture where familial responsibility is paramount but medical literacy regarding rehabilitation can be limited.</w:t>
      </w:r>
    </w:p>
    <w:bookmarkEnd w:id="21"/>
    <w:bookmarkStart w:id="22" w:name="Xef7f863140ff44c55d63dc2387a8645002211c0"/>
    <w:p>
      <w:pPr>
        <w:pStyle w:val="Heading2"/>
      </w:pPr>
      <w:r>
        <w:t xml:space="preserve">Cultural Adaptation and Community Integration</w:t>
      </w:r>
    </w:p>
    <w:p>
      <w:pPr>
        <w:pStyle w:val="FirstParagraph"/>
      </w:pPr>
      <w:r>
        <w:t xml:space="preserve">A critical aspect of the profession in this region is cultural adaptation. The work of an</w:t>
      </w:r>
      <w:r>
        <w:t xml:space="preserve"> </w:t>
      </w:r>
      <w:r>
        <w:rPr>
          <w:bCs/>
          <w:b/>
        </w:rPr>
        <w:t xml:space="preserve">Occupational Therapist</w:t>
      </w:r>
      <w:r>
        <w:t xml:space="preserve"> </w:t>
      </w:r>
      <w:r>
        <w:t xml:space="preserve">in</w:t>
      </w:r>
      <w:r>
        <w:t xml:space="preserve"> </w:t>
      </w:r>
      <w:r>
        <w:rPr>
          <w:bCs/>
          <w:b/>
        </w:rPr>
        <w:t xml:space="preserve">Bangladesh Dhaka</w:t>
      </w:r>
      <w:r>
        <w:t xml:space="preserve"> </w:t>
      </w:r>
      <w:r>
        <w:t xml:space="preserve">cannot simply be a copy-paste of Western methodologies. It must be deeply rooted in the local socio-cultural fabric. For instance, sitting positions, toilet practices, and meal times have specific cultural norms in Bangladesh. An effective</w:t>
      </w:r>
      <w:r>
        <w:t xml:space="preserve"> </w:t>
      </w:r>
      <w:r>
        <w:rPr>
          <w:bCs/>
          <w:b/>
        </w:rPr>
        <w:t xml:space="preserve">Occupational Therapist</w:t>
      </w:r>
      <w:r>
        <w:t xml:space="preserve"> </w:t>
      </w:r>
      <w:r>
        <w:t xml:space="preserve">designs interventions that respect these traditions while promoting independence.</w:t>
      </w:r>
    </w:p>
    <w:p>
      <w:pPr>
        <w:pStyle w:val="BodyText"/>
      </w:pPr>
      <w:r>
        <w:t xml:space="preserve">Moreover, the concept of "occupation" extends beyond work to include leisure and social participation. In</w:t>
      </w:r>
      <w:r>
        <w:t xml:space="preserve"> </w:t>
      </w:r>
      <w:r>
        <w:rPr>
          <w:bCs/>
          <w:b/>
        </w:rPr>
        <w:t xml:space="preserve">Bangladesh Dhaka</w:t>
      </w:r>
      <w:r>
        <w:t xml:space="preserve">, where community ties are strong, occupational therapists help patients find ways to remain engaged with their extended families and neighborhoods despite physical limitations. This might involve adapting traditional crafts, facilitating participation in religious gatherings, or modifying educational activities for children with developmental delays such as autism or cerebral palsy.</w:t>
      </w:r>
    </w:p>
    <w:bookmarkEnd w:id="22"/>
    <w:bookmarkStart w:id="23" w:name="economic-implications-and-productivity"/>
    <w:p>
      <w:pPr>
        <w:pStyle w:val="Heading2"/>
      </w:pPr>
      <w:r>
        <w:t xml:space="preserve">Economic Implications and Productivity</w:t>
      </w:r>
    </w:p>
    <w:p>
      <w:pPr>
        <w:pStyle w:val="FirstParagraph"/>
      </w:pPr>
      <w:r>
        <w:t xml:space="preserve">From an economic perspective, the presence of skilled</w:t>
      </w:r>
      <w:r>
        <w:t xml:space="preserve"> </w:t>
      </w:r>
      <w:r>
        <w:rPr>
          <w:bCs/>
          <w:b/>
        </w:rPr>
        <w:t xml:space="preserve">Occupational Therapist</w:t>
      </w:r>
      <w:r>
        <w:t xml:space="preserve"> </w:t>
      </w:r>
      <w:r>
        <w:t xml:space="preserve">professionals is a significant asset to the growing economy of</w:t>
      </w:r>
      <w:r>
        <w:t xml:space="preserve"> </w:t>
      </w:r>
      <w:r>
        <w:rPr>
          <w:bCs/>
          <w:b/>
        </w:rPr>
        <w:t xml:space="preserve">Bangladesh Dhaka</w:t>
      </w:r>
      <w:r>
        <w:t xml:space="preserve">. By focusing on rehabilitation and functional restoration, these professionals help reduce the long-term burden on healthcare systems. More importantly, they facilitate return-to-work initiatives. For a young professional in</w:t>
      </w:r>
      <w:r>
        <w:t xml:space="preserve"> </w:t>
      </w:r>
      <w:r>
        <w:rPr>
          <w:bCs/>
          <w:b/>
        </w:rPr>
        <w:t xml:space="preserve">Bangladesh Dhaka</w:t>
      </w:r>
      <w:r>
        <w:t xml:space="preserve"> </w:t>
      </w:r>
      <w:r>
        <w:t xml:space="preserve">who suffers from a workplace injury or a mental health crisis, occupational therapy provides the tools to adapt their workspace and manage their condition, allowing them to remain productive members of the workforce.</w:t>
      </w:r>
    </w:p>
    <w:p>
      <w:pPr>
        <w:pStyle w:val="BodyText"/>
      </w:pPr>
      <w:r>
        <w:t xml:space="preserve">In an era where mental health is increasingly recognized as integral to overall well-being,</w:t>
      </w:r>
      <w:r>
        <w:t xml:space="preserve"> </w:t>
      </w:r>
      <w:r>
        <w:rPr>
          <w:bCs/>
          <w:b/>
        </w:rPr>
        <w:t xml:space="preserve">Occupational Therapist</w:t>
      </w:r>
      <w:r>
        <w:t xml:space="preserve"> </w:t>
      </w:r>
      <w:r>
        <w:t xml:space="preserve">services are expanding beyond physical rehabilitation. In the high-stress environment of the corporate hubs in areas like Gulshan and Banani, therapists are beginning to address burnout and stress management through meaningful activity planning.</w:t>
      </w:r>
    </w:p>
    <w:bookmarkEnd w:id="23"/>
    <w:bookmarkStart w:id="24" w:name="challenges-and-future-outlook"/>
    <w:p>
      <w:pPr>
        <w:pStyle w:val="Heading2"/>
      </w:pPr>
      <w:r>
        <w:t xml:space="preserve">Challenges and Future Outlook</w:t>
      </w:r>
    </w:p>
    <w:p>
      <w:pPr>
        <w:pStyle w:val="FirstParagraph"/>
      </w:pPr>
      <w:r>
        <w:t xml:space="preserve">Despite the growing need, the profession faces hurdles. There is a shortage of specialized training facilities for occupational therapy in</w:t>
      </w:r>
      <w:r>
        <w:t xml:space="preserve"> </w:t>
      </w:r>
      <w:r>
        <w:rPr>
          <w:bCs/>
          <w:b/>
        </w:rPr>
        <w:t xml:space="preserve">Bangladesh Dhaka</w:t>
      </w:r>
      <w:r>
        <w:t xml:space="preserve">. Many healthcare providers are still unaware of what an</w:t>
      </w:r>
      <w:r>
        <w:t xml:space="preserve"> </w:t>
      </w:r>
      <w:r>
        <w:rPr>
          <w:bCs/>
          <w:b/>
        </w:rPr>
        <w:t xml:space="preserve">Occupational Therapist</w:t>
      </w:r>
      <w:r>
        <w:t xml:space="preserve"> </w:t>
      </w:r>
      <w:r>
        <w:t xml:space="preserve">can do, often confusing the role with that of a physical therapist or a simple caregiver. Public awareness campaigns and policy integration into national health guidelines are essential steps forward.</w:t>
      </w:r>
    </w:p>
    <w:p>
      <w:pPr>
        <w:pStyle w:val="BodyText"/>
      </w:pPr>
      <w:r>
        <w:t xml:space="preserve">Additionally, accessibility in</w:t>
      </w:r>
      <w:r>
        <w:t xml:space="preserve"> </w:t>
      </w:r>
      <w:r>
        <w:rPr>
          <w:bCs/>
          <w:b/>
        </w:rPr>
        <w:t xml:space="preserve">Bangladesh Dhaka</w:t>
      </w:r>
      <w:r>
        <w:t xml:space="preserve"> </w:t>
      </w:r>
      <w:r>
        <w:t xml:space="preserve">remains a challenge. While an</w:t>
      </w:r>
      <w:r>
        <w:t xml:space="preserve"> </w:t>
      </w:r>
      <w:r>
        <w:rPr>
          <w:bCs/>
          <w:b/>
        </w:rPr>
        <w:t xml:space="preserve">Occupational Therapist</w:t>
      </w:r>
      <w:r>
        <w:t xml:space="preserve"> </w:t>
      </w:r>
      <w:r>
        <w:t xml:space="preserve">can advise on home adaptations, the broader infrastructure of the city—such as public transport and pedestrian pathways—is often inaccessible to those with mobility issues. Future efforts must involve advocacy for inclusive urban planning alongside clinical practice.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Bangladesh Dhaka</w:t>
      </w:r>
      <w:r>
        <w:t xml:space="preserve"> </w:t>
      </w:r>
      <w:r>
        <w:t xml:space="preserve">is expanding from a niche medical specialty to a cornerstone of holistic healthcare. As the city continues to grow and change, these professionals provide the essential link between medical treatment and real-world functionality. By focusing on empowering individuals to live meaningful, independent lives within the context of local culture and urban challenges,</w:t>
      </w:r>
      <w:r>
        <w:t xml:space="preserve"> </w:t>
      </w:r>
      <w:r>
        <w:rPr>
          <w:bCs/>
          <w:b/>
        </w:rPr>
        <w:t xml:space="preserve">Occupational Therapist</w:t>
      </w:r>
      <w:r>
        <w:t xml:space="preserve"> </w:t>
      </w:r>
      <w:r>
        <w:t xml:space="preserve">practitioners are not only improving individual health outcomes but also contributing to the social stability and economic vitality of</w:t>
      </w:r>
      <w:r>
        <w:t xml:space="preserve"> </w:t>
      </w:r>
      <w:r>
        <w:rPr>
          <w:bCs/>
          <w:b/>
        </w:rPr>
        <w:t xml:space="preserve">Bangladesh Dhaka</w:t>
      </w:r>
      <w:r>
        <w:t xml:space="preserve">. The future of healthcare in this vibrant capital depends on recognizing, supporting, and integrating this vital profession into the mainstream public health infrastructure.</w:t>
      </w:r>
    </w:p>
    <w:p>
      <w:pPr>
        <w:pStyle w:val="BodyText"/>
      </w:pPr>
      <w:r>
        <w:rPr>
          <w:iCs/>
          <w:i/>
        </w:rPr>
        <w:t xml:space="preserve">This document highlights the critical intersection of modern rehabilitation practices with the unique socio-economic landscape of Bangladesh Dhaka, emphasizing why every patient needs access to a skilled Occupational 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Bangladesh Dhaka</dc:title>
  <dc:creator/>
  <dc:language>en</dc:language>
  <cp:keywords/>
  <dcterms:created xsi:type="dcterms:W3CDTF">2026-07-29T14:07:48Z</dcterms:created>
  <dcterms:modified xsi:type="dcterms:W3CDTF">2026-07-29T14:07:48Z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