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Canada</w:t>
      </w:r>
      <w:r>
        <w:t xml:space="preserve"> </w:t>
      </w:r>
      <w:r>
        <w:t xml:space="preserve">Toronto</w:t>
      </w:r>
    </w:p>
    <w:bookmarkStart w:id="26" w:name="X121f817ed9d4c8cbd0c1e9a0faced8475defe59"/>
    <w:p>
      <w:pPr>
        <w:pStyle w:val="Heading1"/>
      </w:pPr>
      <w:r>
        <w:t xml:space="preserve">The Vital Role of the Occupational Therapist in Canada Toronto</w:t>
      </w:r>
    </w:p>
    <w:p>
      <w:pPr>
        <w:pStyle w:val="FirstParagraph"/>
      </w:pPr>
      <w:r>
        <w:t xml:space="preserve">In the bustling, diverse, and rapidly evolving landscape of modern urban life, few professions bridge the gap between medical necessity and human dignity as effectively as that of the Occupational Therapist. In a city like</w:t>
      </w:r>
      <w:r>
        <w:t xml:space="preserve"> </w:t>
      </w:r>
      <w:r>
        <w:t xml:space="preserve">Canada Toronto</w:t>
      </w:r>
      <w:r>
        <w:t xml:space="preserve">, where healthcare systems are under constant pressure and populations are aging alongside newcomers seeking integration, the demand for skilled therapeutic intervention is at an all-time high. The</w:t>
      </w:r>
      <w:r>
        <w:t xml:space="preserve"> </w:t>
      </w:r>
      <w:r>
        <w:t xml:space="preserve">Occupational Therapist</w:t>
      </w:r>
      <w:r>
        <w:t xml:space="preserve"> </w:t>
      </w:r>
      <w:r>
        <w:t xml:space="preserve">stands as a pivotal figure in this ecosystem, not merely as a clinician but as a catalyst for independence, resilience, and community inclusion within the unique socio-economic fabric of Toronto.</w:t>
      </w:r>
    </w:p>
    <w:bookmarkStart w:id="20" w:name="Xa0554c1bbeade4a864789256bc993006035f9a1"/>
    <w:p>
      <w:pPr>
        <w:pStyle w:val="Heading2"/>
      </w:pPr>
      <w:r>
        <w:t xml:space="preserve">Defining the Essence of Occupational Therapy</w:t>
      </w:r>
    </w:p>
    <w:p>
      <w:pPr>
        <w:pStyle w:val="FirstParagraph"/>
      </w:pPr>
      <w:r>
        <w:t xml:space="preserve">To understand the value of an Occupational Therapist one must first look beyond physical rehabilitation. While many associate therapy solely with recovery from stroke or injury, occupational therapy is fundamentally about "occupation"—the meaningful activities that occupy people's time and give purpose to their lives. These occupations include self-care (such as dressing and eating), productivity (work or schooling), and leisure activities. For an</w:t>
      </w:r>
      <w:r>
        <w:t xml:space="preserve"> </w:t>
      </w:r>
      <w:r>
        <w:t xml:space="preserve">Occupational Therapist</w:t>
      </w:r>
      <w:r>
        <w:t xml:space="preserve">, the goal is not just to heal a limb, but to empower an individual to return to their role as a parent, a worker, a student, or an artist.</w:t>
      </w:r>
    </w:p>
    <w:p>
      <w:pPr>
        <w:pStyle w:val="BodyText"/>
      </w:pPr>
      <w:r>
        <w:t xml:space="preserve">In Canada Toronto this definition takes on special significance due the city's multicultural diversity. An Occupational Therapist must possess cultural humility and linguistic sensitivity. They work with patients from hundreds of different backgrounds each day who bring varied expectations regarding health recovery and daily living habits. The profession requires a nuanced approach that respects these cultural contexts while applying evidence-based practices standardized by regulatory bodies in Ontario.</w:t>
      </w:r>
    </w:p>
    <w:bookmarkEnd w:id="20"/>
    <w:bookmarkStart w:id="21" w:name="the-healthcare-context-of-canada-toronto"/>
    <w:p>
      <w:pPr>
        <w:pStyle w:val="Heading2"/>
      </w:pPr>
      <w:r>
        <w:t xml:space="preserve">The Healthcare Context of Canada Toronto</w:t>
      </w:r>
    </w:p>
    <w:p>
      <w:pPr>
        <w:pStyle w:val="FirstParagraph"/>
      </w:pPr>
      <w:r>
        <w:t xml:space="preserve">Toronto operates as the economic engine of Canada, but this status brings significant challenges to its public healthcare system. The stress on hospitals and clinics is immense, leading to long wait times for specialized services. Within this context the role of the Occupational Therapist becomes increasingly critical for early intervention and preventative care.</w:t>
      </w:r>
    </w:p>
    <w:p>
      <w:pPr>
        <w:pStyle w:val="BodyText"/>
      </w:pPr>
      <w:r>
        <w:t xml:space="preserve">In private practice settings across Toronto neighborhoods such as Yorkville, Mississauga’s borderlands within the Greater Toronto Area (GTA), and Etobicoke, Occupational Therapists provide essential services that supplement public resources. They assess home environments for safety, recommend adaptive equipment to reduce hospital readmissions, and provide cognitive rehabilitation for individuals recovering from traumatic brain injuries. The synergy between public health initiatives in</w:t>
      </w:r>
      <w:r>
        <w:t xml:space="preserve"> </w:t>
      </w:r>
      <w:r>
        <w:t xml:space="preserve">Canada Toronto</w:t>
      </w:r>
      <w:r>
        <w:t xml:space="preserve"> </w:t>
      </w:r>
      <w:r>
        <w:t xml:space="preserve">and private therapeutic practices ensures that a broader spectrum of the population receives timely care.</w:t>
      </w:r>
    </w:p>
    <w:bookmarkEnd w:id="21"/>
    <w:bookmarkStart w:id="22" w:name="serving-an-aging-population"/>
    <w:p>
      <w:pPr>
        <w:pStyle w:val="Heading2"/>
      </w:pPr>
      <w:r>
        <w:t xml:space="preserve">Serving an Aging Population</w:t>
      </w:r>
    </w:p>
    <w:p>
      <w:pPr>
        <w:pStyle w:val="FirstParagraph"/>
      </w:pPr>
      <w:r>
        <w:t xml:space="preserve">A defining characteristic of the demographic profile of Canada Toronto is its aging baby boomer generation. As seniors seek to "age in place" rather than move to long-term care facilities, the expertise of an Occupational Therapist is indispensable. These professionals conduct thorough assessments of residential safety, identifying fall hazards such as loose rugs or poor lighting and recommending modifications that allow seniors to maintain their independence for as long as possible.</w:t>
      </w:r>
    </w:p>
    <w:p>
      <w:pPr>
        <w:pStyle w:val="BodyText"/>
      </w:pPr>
      <w:r>
        <w:t xml:space="preserve">This aspect of occupational therapy is not merely physical; it addresses cognitive decline associated with dementia and Alzheimer’s. Therapists create structured routines and environmental cues that help individuals with memory loss navigate their daily lives safely. In a city like Toronto, where family members may live across different provinces or countries, the Occupational Therapist often serves as a crucial link between the senior patient and their distant caregivers providing education, support tools, and regular updates on functional progress.</w:t>
      </w:r>
    </w:p>
    <w:bookmarkEnd w:id="22"/>
    <w:bookmarkStart w:id="23" w:name="X2656f83d6057f20761f454f94b1e75e1a89879d"/>
    <w:p>
      <w:pPr>
        <w:pStyle w:val="Heading2"/>
      </w:pPr>
      <w:r>
        <w:t xml:space="preserve">Mental Health and Neurodiversity in Urban Settings</w:t>
      </w:r>
    </w:p>
    <w:p>
      <w:pPr>
        <w:pStyle w:val="FirstParagraph"/>
      </w:pPr>
      <w:r>
        <w:t xml:space="preserve">The urban environment of Toronto can present unique stressors that impact mental health. High-pressure workplaces, academic institutions like the University of Toronto and Ryerson (TMU), and the general pace of city life contribute to high rates anxiety and burnout here. Consequently, Occupational Therapists in this region have expanded their scope into mental health rehabilitation.</w:t>
      </w:r>
    </w:p>
    <w:p>
      <w:pPr>
        <w:pStyle w:val="BodyText"/>
      </w:pPr>
      <w:r>
        <w:t xml:space="preserve">They help individuals manage sensory processing issues, develop coping mechanisms for stress, and establish healthy boundaries between work and rest. This is particularly relevant for neurodivergent populations including those with Autism Spectrum Disorder (ASD) or ADHD. Schools across</w:t>
      </w:r>
      <w:r>
        <w:t xml:space="preserve"> </w:t>
      </w:r>
      <w:r>
        <w:t xml:space="preserve">Canada Toronto</w:t>
      </w:r>
      <w:r>
        <w:t xml:space="preserve"> </w:t>
      </w:r>
      <w:r>
        <w:t xml:space="preserve">increasingly rely on Occupational Therapists to create inclusive classroom environments where children can thrive academically and socially by adapting sensory inputs and teaching executive functioning strategies.</w:t>
      </w:r>
    </w:p>
    <w:bookmarkEnd w:id="23"/>
    <w:bookmarkStart w:id="24" w:name="economic-and-social-contribution"/>
    <w:p>
      <w:pPr>
        <w:pStyle w:val="Heading2"/>
      </w:pPr>
      <w:r>
        <w:t xml:space="preserve">Economic and Social Contribution</w:t>
      </w:r>
    </w:p>
    <w:p>
      <w:pPr>
        <w:pStyle w:val="FirstParagraph"/>
      </w:pPr>
      <w:r>
        <w:t xml:space="preserve">The investment in occupational therapy yields substantial economic returns for society. By enabling individuals to return to the workforce faster after an injury, or by helping them remain employed despite a disability, Occupational Therapists contribute directly to the productivity of the Canadian economy. In Toronto’s competitive job market maintaining employment stability is often tied closely with overall quality of life and mental well-being.</w:t>
      </w:r>
    </w:p>
    <w:p>
      <w:pPr>
        <w:pStyle w:val="BodyText"/>
      </w:pPr>
      <w:r>
        <w:t xml:space="preserve">Furthermore these professionals act as advocates for accessibility. They influence architectural standards, workplace policies, and community planning ensuring that public spaces in Toronto are accessible to people with disabilities. This advocacy aligns with Canada’s broader commitment to human rights and inclusivity making the Occupational Therapist a key agent in building an equitable society.</w:t>
      </w:r>
    </w:p>
    <w:bookmarkEnd w:id="24"/>
    <w:bookmarkStart w:id="25" w:name="conclusion"/>
    <w:p>
      <w:pPr>
        <w:pStyle w:val="Heading2"/>
      </w:pPr>
      <w:r>
        <w:t xml:space="preserve">Conclusion</w:t>
      </w:r>
    </w:p>
    <w:p>
      <w:pPr>
        <w:pStyle w:val="FirstParagraph"/>
      </w:pPr>
      <w:r>
        <w:t xml:space="preserve">In summary the profession of Occupational Therapy is far more than a medical specialty; it is a vital component of social infrastructure. In the dynamic context of Canada Toronto, where diversity, aging demographics, and high economic activity intersect the role of the Occupational Therapist becomes even more pronounced. They are not just treating illnesses but enhancing lives enabling people to engage fully in their communities.</w:t>
      </w:r>
    </w:p>
    <w:p>
      <w:pPr>
        <w:pStyle w:val="BodyText"/>
      </w:pPr>
      <w:r>
        <w:t xml:space="preserve">As urban centers continue to grow so too will the demand for these skilled practitioners. Their ability to adapt treatments to individual needs while addressing systemic barriers ensures that they remain at the forefront of holistic healthcare. For residents of Toronto relying on or seeking out such services it offers peace knowing that dedicated professionals are working tirelessly to restore function, promote independence and uphold the dignity of every person regardless of their physical or mental challenges.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Occupational Therapist in Canada Toronto</dc:title>
  <dc:creator/>
  <dc:language>en</dc:language>
  <cp:keywords/>
  <dcterms:created xsi:type="dcterms:W3CDTF">2026-07-30T06:32:21Z</dcterms:created>
  <dcterms:modified xsi:type="dcterms:W3CDTF">2026-07-30T06:32:21Z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