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Hydrodynamic</w:t>
      </w:r>
      <w:r>
        <w:t xml:space="preserve"> </w:t>
      </w:r>
      <w:r>
        <w:t xml:space="preserve">Future:</w:t>
      </w:r>
      <w:r>
        <w:t xml:space="preserve"> </w:t>
      </w:r>
      <w:r>
        <w:t xml:space="preserve">Oceanography</w:t>
      </w:r>
      <w:r>
        <w:t xml:space="preserve"> </w:t>
      </w:r>
      <w:r>
        <w:t xml:space="preserve">in</w:t>
      </w:r>
      <w:r>
        <w:t xml:space="preserve"> </w:t>
      </w:r>
      <w:r>
        <w:t xml:space="preserve">Sudan</w:t>
      </w:r>
      <w:r>
        <w:t xml:space="preserve"> </w:t>
      </w:r>
      <w:r>
        <w:t xml:space="preserve">Khartoum</w:t>
      </w:r>
    </w:p>
    <w:bookmarkStart w:id="26" w:name="X8557053f642b23614880f422471fef5d3a592b9"/>
    <w:p>
      <w:pPr>
        <w:pStyle w:val="Heading1"/>
      </w:pPr>
      <w:r>
        <w:t xml:space="preserve">The Hydrodynamic Future: The Critical Role of Oceanography in Sudan Khartoum</w:t>
      </w:r>
    </w:p>
    <w:p>
      <w:pPr>
        <w:pStyle w:val="FirstParagraph"/>
      </w:pPr>
      <w:r>
        <w:rPr>
          <w:bCs/>
          <w:b/>
        </w:rPr>
        <w:t xml:space="preserve">Abstract</w:t>
      </w:r>
      <w:r>
        <w:br/>
      </w:r>
      <w:r>
        <w:t xml:space="preserve">While the term "Oceanographer" traditionally evokes images of vast, saline seas and deep-sea exploration, a critical re-evaluation is necessary when discussing the hydrological systems of Northeast Africa. This essay explores the profound relevance of oceanographic principles, specifically limnography and fluvial oceanography, to Sudan Khartoum. By analyzing the confluence of the Blue Nile (Al-Azraq) and White Nile (Al-Abiad) at El-Mogran in Sudan Khartoum, we argue that understanding fluid dynamics, sediment transport, and hydro-climatic patterns is not merely an academic exercise but a生存 imperative for one of Africa’s most historic capitals.</w:t>
      </w:r>
    </w:p>
    <w:bookmarkStart w:id="20" w:name="X7edda85e47f1518434212c86a6915e036b4910b"/>
    <w:p>
      <w:pPr>
        <w:pStyle w:val="Heading2"/>
      </w:pPr>
      <w:r>
        <w:t xml:space="preserve">Introduction: Redefining the Scope of Oceanography</w:t>
      </w:r>
    </w:p>
    <w:p>
      <w:pPr>
        <w:pStyle w:val="FirstParagraph"/>
      </w:pPr>
      <w:r>
        <w:t xml:space="preserve">To the uninitiated observer, Sudan Khartoum may appear disconnected from the global ocean. It is an inland city, situated at approximately 15°N latitude. However, this geographic perception overlooks a fundamental scientific truth: all rivers are fed by oceans through the hydrological cycle. The water that flows through Sudan Khartoum originates in the Great Lakes region of Africa and the Ethiopian Highlands, systems intimately linked to global climatic patterns driven by oceanic currents such as El Niño and La Niña. Therefore, an</w:t>
      </w:r>
      <w:r>
        <w:t xml:space="preserve"> </w:t>
      </w:r>
      <w:r>
        <w:rPr>
          <w:bCs/>
          <w:b/>
        </w:rPr>
        <w:t xml:space="preserve">Oceanographer</w:t>
      </w:r>
      <w:r>
        <w:t xml:space="preserve"> </w:t>
      </w:r>
      <w:r>
        <w:t xml:space="preserve">studying these terrestrial water bodies is engaging in a sub-discipline often called limnology or fluvial oceanography. In the context of</w:t>
      </w:r>
      <w:r>
        <w:t xml:space="preserve"> </w:t>
      </w:r>
      <w:r>
        <w:rPr>
          <w:bCs/>
          <w:b/>
        </w:rPr>
        <w:t xml:space="preserve">Sudan Khartoum</w:t>
      </w:r>
      <w:r>
        <w:t xml:space="preserve">, the Nile River system acts as a massive inland sea, requiring the same rigorous scientific scrutiny applied to coastal zones.</w:t>
      </w:r>
    </w:p>
    <w:bookmarkEnd w:id="20"/>
    <w:bookmarkStart w:id="21" w:name="X073d4779db3c8b3ad61b15d3bae0f7e2e4c6b82"/>
    <w:p>
      <w:pPr>
        <w:pStyle w:val="Heading2"/>
      </w:pPr>
      <w:r>
        <w:t xml:space="preserve">The Confluence: A Natural Laboratory for Fluid Dynamics</w:t>
      </w:r>
    </w:p>
    <w:p>
      <w:pPr>
        <w:pStyle w:val="FirstParagraph"/>
      </w:pPr>
      <w:r>
        <w:t xml:space="preserve">The defining feature of</w:t>
      </w:r>
      <w:r>
        <w:t xml:space="preserve"> </w:t>
      </w:r>
      <w:r>
        <w:rPr>
          <w:bCs/>
          <w:b/>
        </w:rPr>
        <w:t xml:space="preserve">Sudan Khartoum</w:t>
      </w:r>
      <w:r>
        <w:t xml:space="preserve"> </w:t>
      </w:r>
      <w:r>
        <w:t xml:space="preserve">is El-Mogran, where the White Nile and the Blue Nile merge. This confluence is not merely a geographical curiosity; it is a complex hydrodynamic event. For decades, travelers marveled at how the two distinct bodies of water—clear white waters and muddy blue waters—did not immediately mix, creating a visible line of separation. An</w:t>
      </w:r>
      <w:r>
        <w:t xml:space="preserve"> </w:t>
      </w:r>
      <w:r>
        <w:rPr>
          <w:bCs/>
          <w:b/>
        </w:rPr>
        <w:t xml:space="preserve">Oceanographer</w:t>
      </w:r>
      <w:r>
        <w:t xml:space="preserve"> </w:t>
      </w:r>
      <w:r>
        <w:t xml:space="preserve">analyzes this phenomenon through the lens of fluid dynamics, examining differences in density, velocity, and turbidity. Understanding these mechanics is crucial for</w:t>
      </w:r>
      <w:r>
        <w:t xml:space="preserve"> </w:t>
      </w:r>
      <w:r>
        <w:rPr>
          <w:bCs/>
          <w:b/>
        </w:rPr>
        <w:t xml:space="preserve">Sudan Khartoum</w:t>
      </w:r>
      <w:r>
        <w:t xml:space="preserve"> </w:t>
      </w:r>
      <w:r>
        <w:t xml:space="preserve">because it dictates sediment deposition patterns along the riverbanks and within the city’s infrastructure.</w:t>
      </w:r>
    </w:p>
    <w:p>
      <w:pPr>
        <w:pStyle w:val="BodyText"/>
      </w:pPr>
      <w:r>
        <w:t xml:space="preserve">The sediment load carried by these rivers affects dredging operations, bridge foundations (such as those of El-Mogran Bridge), and agricultural silt distribution downstream. Without oceanographic principles applied to fluvial systems, urban planning in</w:t>
      </w:r>
      <w:r>
        <w:t xml:space="preserve"> </w:t>
      </w:r>
      <w:r>
        <w:rPr>
          <w:bCs/>
          <w:b/>
        </w:rPr>
        <w:t xml:space="preserve">Sudan Khartoum</w:t>
      </w:r>
      <w:r>
        <w:t xml:space="preserve"> </w:t>
      </w:r>
      <w:r>
        <w:t xml:space="preserve">would be blind to the erosive and depositional forces at work every second of every day.</w:t>
      </w:r>
    </w:p>
    <w:bookmarkEnd w:id="21"/>
    <w:bookmarkStart w:id="22" w:name="X6d50f83a06ce7c0b541dbd1af759414a9401113"/>
    <w:p>
      <w:pPr>
        <w:pStyle w:val="Heading2"/>
      </w:pPr>
      <w:r>
        <w:t xml:space="preserve">Climatic Interconnectivity: The Ocean’s Breath in the Sahel</w:t>
      </w:r>
    </w:p>
    <w:p>
      <w:pPr>
        <w:pStyle w:val="FirstParagraph"/>
      </w:pPr>
      <w:r>
        <w:t xml:space="preserve">The term "Oceanographer" implies a study of the atmosphere-ocean interaction. In</w:t>
      </w:r>
      <w:r>
        <w:t xml:space="preserve"> </w:t>
      </w:r>
      <w:r>
        <w:rPr>
          <w:bCs/>
          <w:b/>
        </w:rPr>
        <w:t xml:space="preserve">Sudan Khartoum</w:t>
      </w:r>
      <w:r>
        <w:t xml:space="preserve">, this interaction is visceral. The rainfall patterns that feed the Blue Nile are directly influenced by sea surface temperatures in the Indian Ocean and the Atlantic Ocean. When an</w:t>
      </w:r>
      <w:r>
        <w:t xml:space="preserve"> </w:t>
      </w:r>
      <w:r>
        <w:rPr>
          <w:bCs/>
          <w:b/>
        </w:rPr>
        <w:t xml:space="preserve">Oceanographer</w:t>
      </w:r>
      <w:r>
        <w:t xml:space="preserve"> </w:t>
      </w:r>
      <w:r>
        <w:t xml:space="preserve">monitors warming trends in these distant bodies of water, they are effectively predicting whether</w:t>
      </w:r>
      <w:r>
        <w:t xml:space="preserve"> </w:t>
      </w:r>
      <w:r>
        <w:rPr>
          <w:bCs/>
          <w:b/>
        </w:rPr>
        <w:t xml:space="preserve">Sudan Khartoum</w:t>
      </w:r>
      <w:r>
        <w:t xml:space="preserve"> </w:t>
      </w:r>
      <w:r>
        <w:t xml:space="preserve">will face drought or catastrophic flooding.</w:t>
      </w:r>
    </w:p>
    <w:p>
      <w:pPr>
        <w:pStyle w:val="BodyText"/>
      </w:pPr>
      <w:r>
        <w:t xml:space="preserve">The 2020 floods in Sudan served as a stark reminder of this vulnerability. The unprecedented rainfall was linked to complex climatic anomalies that oceanographers track globally. By applying oceanographic data to local river management,</w:t>
      </w:r>
      <w:r>
        <w:t xml:space="preserve"> </w:t>
      </w:r>
      <w:r>
        <w:rPr>
          <w:bCs/>
          <w:b/>
        </w:rPr>
        <w:t xml:space="preserve">Sudan Khartoum</w:t>
      </w:r>
      <w:r>
        <w:t xml:space="preserve"> </w:t>
      </w:r>
      <w:r>
        <w:t xml:space="preserve">can develop early warning systems that rely on global marine data rather than solely local observation. This integration transforms the city from a passive victim of climate events into an active participant in global environmental monitoring.</w:t>
      </w:r>
    </w:p>
    <w:bookmarkEnd w:id="22"/>
    <w:bookmarkStart w:id="23" w:name="economic-and-agricultural-implications"/>
    <w:p>
      <w:pPr>
        <w:pStyle w:val="Heading2"/>
      </w:pPr>
      <w:r>
        <w:t xml:space="preserve">Economic and Agricultural Implications</w:t>
      </w:r>
    </w:p>
    <w:p>
      <w:pPr>
        <w:pStyle w:val="FirstParagraph"/>
      </w:pPr>
      <w:r>
        <w:t xml:space="preserve">The economy of</w:t>
      </w:r>
      <w:r>
        <w:t xml:space="preserve"> </w:t>
      </w:r>
      <w:r>
        <w:rPr>
          <w:bCs/>
          <w:b/>
        </w:rPr>
        <w:t xml:space="preserve">Sudan Khartoum</w:t>
      </w:r>
      <w:r>
        <w:t xml:space="preserve"> </w:t>
      </w:r>
      <w:r>
        <w:t xml:space="preserve">and the nation at large is tethered to the Nile. Agriculture, which relies on the fertile silt deposited by the rivers, requires precise knowledge of water discharge rates and seasonal fluctuations. An</w:t>
      </w:r>
      <w:r>
        <w:t xml:space="preserve"> </w:t>
      </w:r>
      <w:r>
        <w:rPr>
          <w:bCs/>
          <w:b/>
        </w:rPr>
        <w:t xml:space="preserve">Oceanographer</w:t>
      </w:r>
      <w:r>
        <w:t xml:space="preserve"> </w:t>
      </w:r>
      <w:r>
        <w:t xml:space="preserve">provides these insights by modeling flow velocities and predicting seasonal peaks. For instance, understanding how sediment settles helps in planning irrigation channels that prevent clogging and ensure equitable water distribution for farms along the banks near Khartoum.</w:t>
      </w:r>
    </w:p>
    <w:p>
      <w:pPr>
        <w:pStyle w:val="BodyText"/>
      </w:pPr>
      <w:r>
        <w:t xml:space="preserve">Furthermore, potential aquaculture development in</w:t>
      </w:r>
      <w:r>
        <w:t xml:space="preserve"> </w:t>
      </w:r>
      <w:r>
        <w:rPr>
          <w:bCs/>
          <w:b/>
        </w:rPr>
        <w:t xml:space="preserve">Sudan Khartoum</w:t>
      </w:r>
      <w:r>
        <w:t xml:space="preserve"> </w:t>
      </w:r>
      <w:r>
        <w:t xml:space="preserve">requires oceanographic-style assessments of water quality. Parameters such as dissolved oxygen levels, pH balance, and nutrient cycles—standard metrics in marine biology—are equally vital for freshwater systems. By adopting the rigorous standards of oceanography, Sudan can unlock new economic potentials in sustainable fishing and aquaculture within its vast river networks.</w:t>
      </w:r>
    </w:p>
    <w:bookmarkEnd w:id="23"/>
    <w:bookmarkStart w:id="24" w:name="X02e453799f69b90636f95c88cd216c2aa1a830d"/>
    <w:p>
      <w:pPr>
        <w:pStyle w:val="Heading2"/>
      </w:pPr>
      <w:r>
        <w:t xml:space="preserve">Environmental Stewardship and Future Resilience</w:t>
      </w:r>
    </w:p>
    <w:p>
      <w:pPr>
        <w:pStyle w:val="FirstParagraph"/>
      </w:pPr>
      <w:r>
        <w:t xml:space="preserve">As</w:t>
      </w:r>
      <w:r>
        <w:t xml:space="preserve"> </w:t>
      </w:r>
      <w:r>
        <w:rPr>
          <w:bCs/>
          <w:b/>
        </w:rPr>
        <w:t xml:space="preserve">Sudan Khartoum</w:t>
      </w:r>
      <w:r>
        <w:t xml:space="preserve"> </w:t>
      </w:r>
      <w:r>
        <w:t xml:space="preserve">urbanizes, the pressure on the Nile’s ecosystem increases. Pollution from industrial waste and untreated sewage poses a severe threat to water quality. An</w:t>
      </w:r>
      <w:r>
        <w:t xml:space="preserve"> </w:t>
      </w:r>
      <w:r>
        <w:rPr>
          <w:bCs/>
          <w:b/>
        </w:rPr>
        <w:t xml:space="preserve">Oceanographer</w:t>
      </w:r>
      <w:r>
        <w:t xml:space="preserve">, trained in marine conservation, brings essential expertise in pollutant dispersion modeling. How does a chemical spill travel through the complex currents of the confluence? How do pollutants settle in the sediment, affecting long-term ecological health? These questions are central to oceanographic science.</w:t>
      </w:r>
    </w:p>
    <w:p>
      <w:pPr>
        <w:pStyle w:val="BodyText"/>
      </w:pPr>
      <w:r>
        <w:t xml:space="preserve">By integrating oceanographic methodologies into municipal policy,</w:t>
      </w:r>
      <w:r>
        <w:t xml:space="preserve"> </w:t>
      </w:r>
      <w:r>
        <w:rPr>
          <w:bCs/>
          <w:b/>
        </w:rPr>
        <w:t xml:space="preserve">Sudan Khartoum</w:t>
      </w:r>
      <w:r>
        <w:t xml:space="preserve"> </w:t>
      </w:r>
      <w:r>
        <w:t xml:space="preserve">can enforce stricter environmental protections. This includes monitoring microplastics, heavy metals, and thermal pollution in the river. The goal is to preserve the Nile not just as a water source, but as a living ecosystem that supports biodiversity and human health alike.</w:t>
      </w:r>
    </w:p>
    <w:bookmarkEnd w:id="24"/>
    <w:bookmarkStart w:id="25" w:name="X5f6cf35aa3005a72ed474c1f7c05c7c28d26948"/>
    <w:p>
      <w:pPr>
        <w:pStyle w:val="Heading2"/>
      </w:pPr>
      <w:r>
        <w:t xml:space="preserve">Conclusion: Toward an Oceanic Consciousness</w:t>
      </w:r>
    </w:p>
    <w:p>
      <w:pPr>
        <w:pStyle w:val="FirstParagraph"/>
      </w:pPr>
      <w:r>
        <w:t xml:space="preserve">In conclusion, while</w:t>
      </w:r>
      <w:r>
        <w:t xml:space="preserve"> </w:t>
      </w:r>
      <w:r>
        <w:rPr>
          <w:bCs/>
          <w:b/>
        </w:rPr>
        <w:t xml:space="preserve">Sudan Khartoum</w:t>
      </w:r>
      <w:r>
        <w:t xml:space="preserve"> </w:t>
      </w:r>
      <w:r>
        <w:t xml:space="preserve">may lack a coastline, it possesses a hydrological destiny inextricably linked to the world’s oceans. The role of the</w:t>
      </w:r>
      <w:r>
        <w:t xml:space="preserve"> </w:t>
      </w:r>
      <w:r>
        <w:rPr>
          <w:bCs/>
          <w:b/>
        </w:rPr>
        <w:t xml:space="preserve">Oceanographer</w:t>
      </w:r>
      <w:r>
        <w:t xml:space="preserve"> </w:t>
      </w:r>
      <w:r>
        <w:t xml:space="preserve">is pivotal in decoding the complex behaviors of the Nile system. From managing sediment dynamics at El-Mogran to predicting floods through global climate data, oceanographic principles provide the tools necessary for sustainable urban development and environmental stewardship.</w:t>
      </w:r>
    </w:p>
    <w:p>
      <w:pPr>
        <w:pStyle w:val="BodyText"/>
      </w:pPr>
      <w:r>
        <w:t xml:space="preserve">The future of</w:t>
      </w:r>
      <w:r>
        <w:t xml:space="preserve"> </w:t>
      </w:r>
      <w:r>
        <w:rPr>
          <w:bCs/>
          <w:b/>
        </w:rPr>
        <w:t xml:space="preserve">Sudan Khartoum</w:t>
      </w:r>
      <w:r>
        <w:t xml:space="preserve"> </w:t>
      </w:r>
      <w:r>
        <w:t xml:space="preserve">depends on recognizing that its rivers are extensions of the global oceanic system. By embracing an oceanographic perspective, the city can better navigate the challenges of climate change, economic growth, and ecological preservation. It is time for Sudan to view its water resources through the lens of an</w:t>
      </w:r>
      <w:r>
        <w:t xml:space="preserve"> </w:t>
      </w:r>
      <w:r>
        <w:rPr>
          <w:bCs/>
          <w:b/>
        </w:rPr>
        <w:t xml:space="preserve">Oceanographer</w:t>
      </w:r>
      <w:r>
        <w:t xml:space="preserve">, ensuring that</w:t>
      </w:r>
      <w:r>
        <w:t xml:space="preserve"> </w:t>
      </w:r>
      <w:r>
        <w:rPr>
          <w:bCs/>
          <w:b/>
        </w:rPr>
        <w:t xml:space="preserve">Sudan Khartoum</w:t>
      </w:r>
      <w:r>
        <w:t xml:space="preserve"> </w:t>
      </w:r>
      <w:r>
        <w:t xml:space="preserve">remains a resilient beacon on the banks of history’s greatest river.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Hydrodynamic Future: Oceanography in Sudan Khartoum</dc:title>
  <dc:creator/>
  <cp:keywords/>
  <dcterms:created xsi:type="dcterms:W3CDTF">2026-07-29T22:21:39Z</dcterms:created>
  <dcterms:modified xsi:type="dcterms:W3CDTF">2026-07-29T22:21:39Z</dcterms:modified>
</cp:coreProperties>
</file>

<file path=docProps/custom.xml><?xml version="1.0" encoding="utf-8"?>
<Properties xmlns="http://schemas.openxmlformats.org/officeDocument/2006/custom-properties" xmlns:vt="http://schemas.openxmlformats.org/officeDocument/2006/docPropsVTypes"/>
</file>