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Landlocked</w:t>
      </w:r>
      <w:r>
        <w:t xml:space="preserve"> </w:t>
      </w:r>
      <w:r>
        <w:t xml:space="preserve">Context:</w:t>
      </w:r>
      <w:r>
        <w:t xml:space="preserve"> </w:t>
      </w:r>
      <w:r>
        <w:t xml:space="preserve">Bridging</w:t>
      </w:r>
      <w:r>
        <w:t xml:space="preserve"> </w:t>
      </w:r>
      <w:r>
        <w:t xml:space="preserve">Science</w:t>
      </w:r>
      <w:r>
        <w:t xml:space="preserve"> </w:t>
      </w:r>
      <w:r>
        <w:t xml:space="preserve">and</w:t>
      </w:r>
      <w:r>
        <w:t xml:space="preserve"> </w:t>
      </w:r>
      <w:r>
        <w:t xml:space="preserve">Geography</w:t>
      </w:r>
      <w:r>
        <w:t xml:space="preserve"> </w:t>
      </w:r>
      <w:r>
        <w:t xml:space="preserve">in</w:t>
      </w:r>
      <w:r>
        <w:t xml:space="preserve"> </w:t>
      </w:r>
      <w:r>
        <w:t xml:space="preserve">Uzbekistan,</w:t>
      </w:r>
      <w:r>
        <w:t xml:space="preserve"> </w:t>
      </w:r>
      <w:r>
        <w:t xml:space="preserve">Tashkent</w:t>
      </w:r>
    </w:p>
    <w:bookmarkStart w:id="26" w:name="X19de469edb5189b6879cf48c447147acad9b85f"/>
    <w:p>
      <w:pPr>
        <w:pStyle w:val="Heading1"/>
      </w:pPr>
      <w:r>
        <w:t xml:space="preserve">The Role of Oceanography in the Landlocked Context: Bridging Science and Geography in Uzbekistan, Tashkent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Scientific Discourse and Educational Development</w:t>
      </w:r>
      <w:r>
        <w:br/>
      </w:r>
      <w:r>
        <w:rPr>
          <w:bCs/>
          <w:b/>
        </w:rPr>
        <w:t xml:space="preserve">Location:</w:t>
      </w:r>
      <w:r>
        <w:t xml:space="preserve"> </w:t>
      </w:r>
      <w:r>
        <w:t xml:space="preserve">Tashkent, Uzbekistan</w:t>
      </w:r>
    </w:p>
    <w:bookmarkStart w:id="20" w:name="Xfb1afbfc73955d68e94b1710f60ef1261871c2e"/>
    <w:p>
      <w:pPr>
        <w:pStyle w:val="Heading2"/>
      </w:pPr>
      <w:r>
        <w:t xml:space="preserve">I. Introduction: Redefining Boundaries in Science</w:t>
      </w:r>
    </w:p>
    <w:p>
      <w:pPr>
        <w:pStyle w:val="FirstParagraph"/>
      </w:pPr>
      <w:r>
        <w:t xml:space="preserve">The term "Oceanographer" typically conjures images of vast blue horizons, deep-sea submersibles, and coastal research stations. In the traditional academic lexicon, this profession is strictly bound to maritime environments. However, as scientific disciplines evolve to address global interconnected challenges, the definition of an</w:t>
      </w:r>
      <w:r>
        <w:t xml:space="preserve"> </w:t>
      </w:r>
      <w:r>
        <w:rPr>
          <w:bCs/>
          <w:b/>
        </w:rPr>
        <w:t xml:space="preserve">Oceanographer</w:t>
      </w:r>
      <w:r>
        <w:t xml:space="preserve"> </w:t>
      </w:r>
      <w:r>
        <w:t xml:space="preserve">must expand beyond physical coastlines. This essay explores the critical intersection between oceanographic principles and the unique geographical reality of</w:t>
      </w:r>
      <w:r>
        <w:t xml:space="preserve"> </w:t>
      </w:r>
      <w:r>
        <w:rPr>
          <w:bCs/>
          <w:b/>
        </w:rPr>
        <w:t xml:space="preserve">Uzbekistan Tashkent</w:t>
      </w:r>
      <w:r>
        <w:t xml:space="preserve">. By examining how water science applies to a landlocked nation, we can redefine how an</w:t>
      </w:r>
      <w:r>
        <w:t xml:space="preserve"> </w:t>
      </w:r>
      <w:r>
        <w:rPr>
          <w:bCs/>
          <w:b/>
        </w:rPr>
        <w:t xml:space="preserve">Oceanographer</w:t>
      </w:r>
      <w:r>
        <w:t xml:space="preserve"> </w:t>
      </w:r>
      <w:r>
        <w:t xml:space="preserve">contributes to sustainable development in Central Asia, specifically within the capital city of</w:t>
      </w:r>
      <w:r>
        <w:t xml:space="preserve"> </w:t>
      </w:r>
      <w:r>
        <w:rPr>
          <w:bCs/>
          <w:b/>
        </w:rPr>
        <w:t xml:space="preserve">Tashkent</w:t>
      </w:r>
      <w:r>
        <w:t xml:space="preserve">.</w:t>
      </w:r>
    </w:p>
    <w:bookmarkEnd w:id="20"/>
    <w:bookmarkStart w:id="21" w:name="X6b1b5fb59584e229a69d50e34b82f1f24e84954"/>
    <w:p>
      <w:pPr>
        <w:pStyle w:val="Heading2"/>
      </w:pPr>
      <w:r>
        <w:t xml:space="preserve">II. The Hydrological Connection: From Ocean to Inland Waters</w:t>
      </w:r>
    </w:p>
    <w:p>
      <w:pPr>
        <w:pStyle w:val="FirstParagraph"/>
      </w:pPr>
      <w:r>
        <w:t xml:space="preserve">To understand the relevance of oceanography in a landlocked region like Uzbekistan, one must first recognize that all water is connected. The global hydrological cycle does not respect national borders or continental divides. An</w:t>
      </w:r>
      <w:r>
        <w:t xml:space="preserve"> </w:t>
      </w:r>
      <w:r>
        <w:rPr>
          <w:bCs/>
          <w:b/>
        </w:rPr>
        <w:t xml:space="preserve">Oceanographer</w:t>
      </w:r>
      <w:r>
        <w:t xml:space="preserve"> </w:t>
      </w:r>
      <w:r>
        <w:t xml:space="preserve">studies the movement, composition, and properties of water bodies. In the context of</w:t>
      </w:r>
      <w:r>
        <w:t xml:space="preserve"> </w:t>
      </w:r>
      <w:r>
        <w:rPr>
          <w:bCs/>
          <w:b/>
        </w:rPr>
        <w:t xml:space="preserve">Uzbekistan Tashkent</w:t>
      </w:r>
      <w:r>
        <w:t xml:space="preserve">, this study translates to limnology—the study of inland waters—and hydrology. The Aral Sea disaster serves as a stark historical reminder that what happens to major water bodies affects regional climate, agriculture, and public health profoundly.</w:t>
      </w:r>
    </w:p>
    <w:p>
      <w:pPr>
        <w:pStyle w:val="BodyText"/>
      </w:pPr>
      <w:r>
        <w:t xml:space="preserve">An</w:t>
      </w:r>
      <w:r>
        <w:t xml:space="preserve"> </w:t>
      </w:r>
      <w:r>
        <w:rPr>
          <w:bCs/>
          <w:b/>
        </w:rPr>
        <w:t xml:space="preserve">Oceanographer</w:t>
      </w:r>
      <w:r>
        <w:t xml:space="preserve"> </w:t>
      </w:r>
      <w:r>
        <w:t xml:space="preserve">brings expertise in fluid dynamics and sediment analysis that is directly applicable to the management of Uzbekistan's rivers, such as the Amu Darya and Syr Darya. These rivers are the lifelines of Uzbekistan, originating from mountainous regions far from the sea but ultimately feeding into endorheic basins. The skills an</w:t>
      </w:r>
      <w:r>
        <w:t xml:space="preserve"> </w:t>
      </w:r>
      <w:r>
        <w:rPr>
          <w:bCs/>
          <w:b/>
        </w:rPr>
        <w:t xml:space="preserve">Oceanographer</w:t>
      </w:r>
      <w:r>
        <w:t xml:space="preserve"> </w:t>
      </w:r>
      <w:r>
        <w:t xml:space="preserve">possesses regarding water flow modeling, salinity measurement, and ecosystem analysis are indispensable for managing these inland "oceans" or large lake systems.</w:t>
      </w:r>
    </w:p>
    <w:bookmarkEnd w:id="21"/>
    <w:bookmarkStart w:id="22" w:name="Xe3a764a3689f5cdab91fec9c2f401a30251dc9f"/>
    <w:p>
      <w:pPr>
        <w:pStyle w:val="Heading2"/>
      </w:pPr>
      <w:r>
        <w:t xml:space="preserve">III. Climate Regulation and the Tashkent Microclimate</w:t>
      </w:r>
    </w:p>
    <w:p>
      <w:pPr>
        <w:pStyle w:val="FirstParagraph"/>
      </w:pPr>
      <w:r>
        <w:rPr>
          <w:bCs/>
          <w:b/>
        </w:rPr>
        <w:t xml:space="preserve">Tashkent</w:t>
      </w:r>
      <w:r>
        <w:t xml:space="preserve">, as a major metropolitan hub in Central Asia, faces significant climate challenges, including rising temperatures and shifting precipitation patterns. An</w:t>
      </w:r>
      <w:r>
        <w:t xml:space="preserve"> </w:t>
      </w:r>
      <w:r>
        <w:rPr>
          <w:bCs/>
          <w:b/>
        </w:rPr>
        <w:t xml:space="preserve">Oceanographer</w:t>
      </w:r>
      <w:r>
        <w:t xml:space="preserve"> </w:t>
      </w:r>
      <w:r>
        <w:t xml:space="preserve">plays a pivotal role in understanding these changes through the lens of atmospheric interaction with large water bodies. Even though Tashkent is not coastal, its climate is influenced by regional evaporation rates from nearby water projects and agricultural runoff.</w:t>
      </w:r>
    </w:p>
    <w:p>
      <w:pPr>
        <w:pStyle w:val="BodyText"/>
      </w:pPr>
      <w:r>
        <w:t xml:space="preserve">The expertise of an</w:t>
      </w:r>
      <w:r>
        <w:t xml:space="preserve"> </w:t>
      </w:r>
      <w:r>
        <w:rPr>
          <w:bCs/>
          <w:b/>
        </w:rPr>
        <w:t xml:space="preserve">Oceanographer</w:t>
      </w:r>
      <w:r>
        <w:t xml:space="preserve"> </w:t>
      </w:r>
      <w:r>
        <w:t xml:space="preserve">allows for better modeling of how local water bodies influence the microclimate of</w:t>
      </w:r>
      <w:r>
        <w:t xml:space="preserve"> </w:t>
      </w:r>
      <w:r>
        <w:rPr>
          <w:bCs/>
          <w:b/>
        </w:rPr>
        <w:t xml:space="preserve">Tashkent</w:t>
      </w:r>
      <w:r>
        <w:t xml:space="preserve">. By studying heat absorption, reflection, and evaporation rates—core components of physical oceanography—scientists can propose urban planning solutions that mitigate the heat island effect. For instance, incorporating green corridors and artificial lakes designed with hydrodynamic principles in mind can cool the city. Thus, an</w:t>
      </w:r>
      <w:r>
        <w:t xml:space="preserve"> </w:t>
      </w:r>
      <w:r>
        <w:rPr>
          <w:bCs/>
          <w:b/>
        </w:rPr>
        <w:t xml:space="preserve">Oceanographer</w:t>
      </w:r>
      <w:r>
        <w:t xml:space="preserve"> </w:t>
      </w:r>
      <w:r>
        <w:t xml:space="preserve">in</w:t>
      </w:r>
      <w:r>
        <w:t xml:space="preserve"> </w:t>
      </w:r>
      <w:r>
        <w:rPr>
          <w:bCs/>
          <w:b/>
        </w:rPr>
        <w:t xml:space="preserve">Tashkent</w:t>
      </w:r>
      <w:r>
        <w:t xml:space="preserve"> </w:t>
      </w:r>
      <w:r>
        <w:t xml:space="preserve">is not just studying water; they are studying air-water interactions that dictate living conditions.</w:t>
      </w:r>
    </w:p>
    <w:bookmarkEnd w:id="22"/>
    <w:bookmarkStart w:id="23" w:name="Xbbdd4c93f45a51c8f3c13bbf2b9cfa2b67d0a19"/>
    <w:p>
      <w:pPr>
        <w:pStyle w:val="Heading2"/>
      </w:pPr>
      <w:r>
        <w:t xml:space="preserve">IV. Water Quality and Public Health Engineering</w:t>
      </w:r>
    </w:p>
    <w:p>
      <w:pPr>
        <w:pStyle w:val="FirstParagraph"/>
      </w:pPr>
      <w:r>
        <w:t xml:space="preserve">A significant portion of oceanographic research focuses on water quality, pollution tracking, and ecosystem health. In</w:t>
      </w:r>
      <w:r>
        <w:t xml:space="preserve"> </w:t>
      </w:r>
      <w:r>
        <w:rPr>
          <w:bCs/>
          <w:b/>
        </w:rPr>
        <w:t xml:space="preserve">Tashkent</w:t>
      </w:r>
      <w:r>
        <w:t xml:space="preserve">, the preservation of drinking water sources is a national priority. An</w:t>
      </w:r>
      <w:r>
        <w:t xml:space="preserve"> </w:t>
      </w:r>
      <w:r>
        <w:rPr>
          <w:bCs/>
          <w:b/>
        </w:rPr>
        <w:t xml:space="preserve">Oceanographer</w:t>
      </w:r>
      <w:r>
        <w:t xml:space="preserve"> </w:t>
      </w:r>
      <w:r>
        <w:t xml:space="preserve">specializes in detecting contaminants, understanding nutrient cycles (which lead to algal blooms), and monitoring pH levels. These technical skills are transferable to municipal water treatment facilities and river monitoring stations in Uzbekistan.</w:t>
      </w:r>
    </w:p>
    <w:p>
      <w:pPr>
        <w:pStyle w:val="BodyText"/>
      </w:pPr>
      <w:r>
        <w:t xml:space="preserve">The presence of specialists who think like an</w:t>
      </w:r>
      <w:r>
        <w:t xml:space="preserve"> </w:t>
      </w:r>
      <w:r>
        <w:rPr>
          <w:bCs/>
          <w:b/>
        </w:rPr>
        <w:t xml:space="preserve">Oceanographer</w:t>
      </w:r>
      <w:r>
        <w:t xml:space="preserve"> </w:t>
      </w:r>
      <w:r>
        <w:t xml:space="preserve">can help</w:t>
      </w:r>
      <w:r>
        <w:t xml:space="preserve"> </w:t>
      </w:r>
      <w:r>
        <w:rPr>
          <w:bCs/>
          <w:b/>
        </w:rPr>
        <w:t xml:space="preserve">Tashkent</w:t>
      </w:r>
      <w:r>
        <w:t xml:space="preserve"> </w:t>
      </w:r>
      <w:r>
        <w:t xml:space="preserve">implement advanced water quality monitoring systems. By applying marine pollution tracking techniques to urban runoff, the city can better identify sources of contamination. This proactive approach is essential for maintaining public health and ensuring that the water supply remains safe amidst industrial growth.</w:t>
      </w:r>
    </w:p>
    <w:bookmarkEnd w:id="23"/>
    <w:bookmarkStart w:id="24" w:name="X1fc45e01f498febf690fa77ed4c807fa046fc12"/>
    <w:p>
      <w:pPr>
        <w:pStyle w:val="Heading2"/>
      </w:pPr>
      <w:r>
        <w:t xml:space="preserve">V. Educational and Economic Opportunities</w:t>
      </w:r>
    </w:p>
    <w:p>
      <w:pPr>
        <w:pStyle w:val="FirstParagraph"/>
      </w:pPr>
      <w:r>
        <w:t xml:space="preserve">The integration of oceanographic principles into the curriculum of universities in Uzbekistan, particularly in</w:t>
      </w:r>
      <w:r>
        <w:t xml:space="preserve"> </w:t>
      </w:r>
      <w:r>
        <w:rPr>
          <w:bCs/>
          <w:b/>
        </w:rPr>
        <w:t xml:space="preserve">Tashkent</w:t>
      </w:r>
      <w:r>
        <w:t xml:space="preserve">, opens new avenues for educational diversity. Establishing programs that train students to become "Limnological Oceanographers" or "Hydro-Ecologists" prepares the local workforce for international opportunities. The knowledge an</w:t>
      </w:r>
      <w:r>
        <w:t xml:space="preserve"> </w:t>
      </w:r>
      <w:r>
        <w:rPr>
          <w:bCs/>
          <w:b/>
        </w:rPr>
        <w:t xml:space="preserve">Oceanographer</w:t>
      </w:r>
      <w:r>
        <w:t xml:space="preserve"> </w:t>
      </w:r>
      <w:r>
        <w:t xml:space="preserve">provides is globally relevant; by mastering these concepts in a landlocked context, experts from Uzbekistan can contribute to global water security discussions.</w:t>
      </w:r>
    </w:p>
    <w:p>
      <w:pPr>
        <w:pStyle w:val="BodyText"/>
      </w:pPr>
      <w:r>
        <w:t xml:space="preserve">Economically, the tourism sector in Uzbekistan is booming. While Tashkent may not offer beach tourism, it offers riverfront parks and historical sites near water bodies. An</w:t>
      </w:r>
      <w:r>
        <w:t xml:space="preserve"> </w:t>
      </w:r>
      <w:r>
        <w:rPr>
          <w:bCs/>
          <w:b/>
        </w:rPr>
        <w:t xml:space="preserve">Oceanographer</w:t>
      </w:r>
      <w:r>
        <w:t xml:space="preserve"> </w:t>
      </w:r>
      <w:r>
        <w:t xml:space="preserve">can assist in the sustainable development of these recreational areas, ensuring that ecological balance is maintained while boosting local economies. Furthermore, expertise in desalination and wastewater recycling—technologies born out of maritime necessity—can be adapted for arid regions like Uzbekistan.</w:t>
      </w:r>
    </w:p>
    <w:bookmarkEnd w:id="24"/>
    <w:bookmarkStart w:id="25" w:name="Xeb7208fa67e6082f1ca633cff2218deb8d3fd13"/>
    <w:p>
      <w:pPr>
        <w:pStyle w:val="Heading2"/>
      </w:pPr>
      <w:r>
        <w:t xml:space="preserve">VI. Conclusion: A New Horizon for Tashkent</w:t>
      </w:r>
    </w:p>
    <w:p>
      <w:pPr>
        <w:pStyle w:val="FirstParagraph"/>
      </w:pPr>
      <w:r>
        <w:t xml:space="preserve">In conclusion, the role of an</w:t>
      </w:r>
      <w:r>
        <w:t xml:space="preserve"> </w:t>
      </w:r>
      <w:r>
        <w:rPr>
          <w:bCs/>
          <w:b/>
        </w:rPr>
        <w:t xml:space="preserve">Oceanographer</w:t>
      </w:r>
      <w:r>
        <w:t xml:space="preserve"> </w:t>
      </w:r>
      <w:r>
        <w:t xml:space="preserve">extends far beyond the shoreline. In the context of</w:t>
      </w:r>
      <w:r>
        <w:t xml:space="preserve"> </w:t>
      </w:r>
      <w:r>
        <w:rPr>
          <w:bCs/>
          <w:b/>
        </w:rPr>
        <w:t xml:space="preserve">Uzbekistan Tashkent</w:t>
      </w:r>
      <w:r>
        <w:t xml:space="preserve">, this profession is redefined as a critical component of environmental science, urban planning, and public health. By applying oceanographic methods to inland water systems, Tashkent can address its water security challenges more effectively.</w:t>
      </w:r>
    </w:p>
    <w:p>
      <w:pPr>
        <w:pStyle w:val="BodyText"/>
      </w:pPr>
      <w:r>
        <w:t xml:space="preserve">The connection between the title "Oceanographer" and the location "</w:t>
      </w:r>
      <w:r>
        <w:rPr>
          <w:bCs/>
          <w:b/>
        </w:rPr>
        <w:t xml:space="preserve">Uzbekistan Tashkent</w:t>
      </w:r>
      <w:r>
        <w:t xml:space="preserve">" is not merely geographical but functional. It represents a shift in perspective where water science becomes universal. As Uzbekistan continues to develop, incorporating the holistic understanding of an</w:t>
      </w:r>
      <w:r>
        <w:t xml:space="preserve"> </w:t>
      </w:r>
      <w:r>
        <w:rPr>
          <w:bCs/>
          <w:b/>
        </w:rPr>
        <w:t xml:space="preserve">Oceanographer</w:t>
      </w:r>
      <w:r>
        <w:t xml:space="preserve"> </w:t>
      </w:r>
      <w:r>
        <w:t xml:space="preserve">into local policy and education will be vital. The future of sustainable development in</w:t>
      </w:r>
      <w:r>
        <w:t xml:space="preserve"> </w:t>
      </w:r>
      <w:r>
        <w:rPr>
          <w:bCs/>
          <w:b/>
        </w:rPr>
        <w:t xml:space="preserve">Tashkent</w:t>
      </w:r>
      <w:r>
        <w:t xml:space="preserve"> </w:t>
      </w:r>
      <w:r>
        <w:t xml:space="preserve">relies on recognizing that every drop of water, whether in a river or a reservoir, is part of the same global system that an</w:t>
      </w:r>
      <w:r>
        <w:t xml:space="preserve"> </w:t>
      </w:r>
      <w:r>
        <w:rPr>
          <w:bCs/>
          <w:b/>
        </w:rPr>
        <w:t xml:space="preserve">Oceanographer</w:t>
      </w:r>
      <w:r>
        <w:t xml:space="preserve"> </w:t>
      </w:r>
      <w:r>
        <w:t xml:space="preserve">seeks to protect and understand.</w:t>
      </w:r>
    </w:p>
    <w:p>
      <w:pPr>
        <w:pStyle w:val="BodyText"/>
      </w:pPr>
      <w:r>
        <w:rPr>
          <w:iCs/>
          <w:i/>
        </w:rPr>
        <w:t xml:space="preserve">This document underscores the necessity of interdisciplinary science in Central Asia, positioning Tashkent as a forward-thinking hub for water security research despite its landlocked geography.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the Landlocked Context: Bridging Science and Geography in Uzbekistan, Tashkent</dc:title>
  <dc:creator/>
  <cp:keywords/>
  <dcterms:created xsi:type="dcterms:W3CDTF">2026-07-29T04:14:20Z</dcterms:created>
  <dcterms:modified xsi:type="dcterms:W3CDTF">2026-07-29T04:14:20Z</dcterms:modified>
</cp:coreProperties>
</file>

<file path=docProps/custom.xml><?xml version="1.0" encoding="utf-8"?>
<Properties xmlns="http://schemas.openxmlformats.org/officeDocument/2006/custom-properties" xmlns:vt="http://schemas.openxmlformats.org/officeDocument/2006/docPropsVTypes"/>
</file>