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Sydney</w:t>
      </w:r>
    </w:p>
    <w:bookmarkStart w:id="26" w:name="X625fd44e04d91a829a087cea01c7b44d50b1f30"/>
    <w:p>
      <w:pPr>
        <w:pStyle w:val="Heading1"/>
      </w:pPr>
      <w:r>
        <w:t xml:space="preserve">The Essential Role of the Ophthalmologist in Australia Sydney</w:t>
      </w:r>
    </w:p>
    <w:p>
      <w:pPr>
        <w:pStyle w:val="FirstParagraph"/>
      </w:pPr>
      <w:r>
        <w:t xml:space="preserve">Vision is one of humanity’s most precious senses, serving as the primary conduit through which we perceive and interact with our environment. In a bustling, modern metropolis such as Australia Sydney, where lifestyle demands are high and environmental factors can vary significantly from other regions, the importance of specialized eye care cannot be overstated. At the forefront of this essential healthcare sector stands the ophthalmologist. This essay explores the critical function of the ophthalmologist within the specific context of Australia Sydney, examining their medical expertise, their role in managing regional health challenges, and their contribution to maintaining high quality standards in healthcare.</w:t>
      </w:r>
    </w:p>
    <w:bookmarkStart w:id="25" w:name="X45b206753a9a5c258b047ab133b5043e26657c9"/>
    <w:p>
      <w:pPr>
        <w:pStyle w:val="Heading2"/>
      </w:pPr>
      <w:r>
        <w:t xml:space="preserve">Defining the Specialist: Beyond Standard Eye Care</w:t>
      </w:r>
    </w:p>
    <w:p>
      <w:pPr>
        <w:pStyle w:val="FirstParagraph"/>
      </w:pPr>
      <w:r>
        <w:t xml:space="preserve">To understand the value an ophthalmologist brings to a community like Australia Sydney, one must first distinguish them from optometrists and opticians. While all three play roles in eye health, an ophthalmologist is a medical doctor who has completed extensive training in both medicine and surgery. In the context of Australia Sydney’s sophisticated healthcare landscape, residents often seek out these specialists for complex conditions that require diagnostic precision or surgical intervention. The ophthalmologist possesses the authority to prescribe medication, perform intricate eye surgeries such as cataract removal or LASIK procedures, and manage systemic diseases that manifest in the eye.</w:t>
      </w:r>
    </w:p>
    <w:p>
      <w:pPr>
        <w:pStyle w:val="BodyText"/>
      </w:pPr>
      <w:r>
        <w:t xml:space="preserve">In a city known for its high living standards and active population, the demand for comprehensive medical care is intense. Residents of Australia Sydney expect world-class healthcare services that are comparable to global standards. The ophthalmologist meets this expectation by providing advanced diagnostics and treatments that preserve vision integrity throughout a patient’s life cycle.</w:t>
      </w:r>
    </w:p>
    <w:bookmarkStart w:id="20" w:name="X254b34ae585dd3c8299af1644aa2419de43178c"/>
    <w:p>
      <w:pPr>
        <w:pStyle w:val="Heading3"/>
      </w:pPr>
      <w:r>
        <w:t xml:space="preserve">High UV Exposure and Environmental Factors</w:t>
      </w:r>
    </w:p>
    <w:p>
      <w:pPr>
        <w:pStyle w:val="FirstParagraph"/>
      </w:pPr>
      <w:r>
        <w:t xml:space="preserve">Australia is globally recognized for having some of the highest levels of ultraviolet (UV) radiation due to its geographic location near the ozone layer thinning. Sydney, situated on the coast, experiences bright sunlight year-round. This environmental reality places residents at a significantly higher risk for eye conditions related to UV exposure. Cataracts, pterygium, and photokeratitis are more prevalent in this region than in many other parts of the world.</w:t>
      </w:r>
    </w:p>
    <w:p>
      <w:pPr>
        <w:pStyle w:val="BodyText"/>
      </w:pPr>
      <w:r>
        <w:t xml:space="preserve">The ophthalmologist plays a pivotal role here as both a practitioner and an educator. In Australia Sydney, these specialists are often at the forefront of public health campaigns regarding eye protection. They diagnose early-stage cataracts caused by chronic sun exposure and provide necessary surgical interventions when vision becomes impaired. Furthermore, they advise patients on protective measures, including high-quality sunglasses with UV ratings and hats, which is a crucial aspect of preventive medicine in this sunny climate.</w:t>
      </w:r>
    </w:p>
    <w:bookmarkEnd w:id="20"/>
    <w:bookmarkStart w:id="21" w:name="X4e5a29cc07a635da9e43acfa2716d6fac75abcf"/>
    <w:p>
      <w:pPr>
        <w:pStyle w:val="Heading3"/>
      </w:pPr>
      <w:r>
        <w:t xml:space="preserve">Managing Age-Related Macular Degeneration</w:t>
      </w:r>
    </w:p>
    <w:p>
      <w:pPr>
        <w:pStyle w:val="FirstParagraph"/>
      </w:pPr>
      <w:r>
        <w:t xml:space="preserve">Another significant health challenge facing Australia Sydney is the aging population. As life expectancy increases, so does the incidence of age-related eye diseases. Age-related macular degeneration (AMD) is one of the leading causes of irreversible blindness in older adults globally, but it presents a particular burden in developed nations like Australia.</w:t>
      </w:r>
    </w:p>
    <w:p>
      <w:pPr>
        <w:pStyle w:val="BodyText"/>
      </w:pPr>
      <w:r>
        <w:t xml:space="preserve">In this demographic context, the ophthalmologist becomes a guardian of independence for elderly residents. Early detection through regular retinal screenings allows for timely treatment using anti-VEGF injections or laser therapies, which can slow the progression of AMD. The specialized knowledge of an ophthalmologist in Australia Sydney is therefore not just about treating immediate symptoms but about preserving long-term quality of life and preventing social isolation among seniors who lose their sight.</w:t>
      </w:r>
    </w:p>
    <w:bookmarkEnd w:id="21"/>
    <w:bookmarkStart w:id="22" w:name="X4f0b86ddfc6cef33d8939969772d74fba124666"/>
    <w:p>
      <w:pPr>
        <w:pStyle w:val="Heading3"/>
      </w:pPr>
      <w:r>
        <w:t xml:space="preserve">Digital Eye Strain and Lifestyle Management</w:t>
      </w:r>
    </w:p>
    <w:p>
      <w:pPr>
        <w:pStyle w:val="FirstParagraph"/>
      </w:pPr>
      <w:r>
        <w:t xml:space="preserve">Sydney is a hub for technology, finance, and creative industries. The modern workforce in Australia Sydney spends countless hours in front of digital screens. This lifestyle shift has led to a surge in cases of digital eye strain, dry eye syndrome, and accommodative disorders. While these conditions may not always require surgery, they demand expert management.</w:t>
      </w:r>
    </w:p>
    <w:p>
      <w:pPr>
        <w:pStyle w:val="BodyText"/>
      </w:pPr>
      <w:r>
        <w:t xml:space="preserve">Ophthalmologists contribute to this aspect of health by diagnosing underlying issues that exacerbate screen-related discomfort. They differentiate between simple fatigue and pathological dry eye disease, which can lead to corneal damage if left untreated. By providing specialized treatments such as prescription drops, punctal plugs, or lifestyle modifications, ophthalmologists ensure that the professional population in Australia Sydney remains productive and comfortable.</w:t>
      </w:r>
    </w:p>
    <w:bookmarkEnd w:id="22"/>
    <w:bookmarkStart w:id="23" w:name="Xe872581a1f210e94e9a596428f019f665ab2c91"/>
    <w:p>
      <w:pPr>
        <w:pStyle w:val="Heading3"/>
      </w:pPr>
      <w:r>
        <w:t xml:space="preserve">The Intersection of Public Policy and Private Practice</w:t>
      </w:r>
    </w:p>
    <w:p>
      <w:pPr>
        <w:pStyle w:val="FirstParagraph"/>
      </w:pPr>
      <w:r>
        <w:t xml:space="preserve">In Australia Sydney, healthcare is delivered through a mixed system involving both public hospitals and private practices. The ophthalmologist operates effectively within both spheres. In public hospitals, they manage trauma cases, diabetic retinopathy resulting from diabetes prevalence in the area, and glaucoma care for underserved populations. In private practice, they offer elective surgeries such as refractive lens exchange or premium cataract surgery with multifocal lenses.</w:t>
      </w:r>
    </w:p>
    <w:p>
      <w:pPr>
        <w:pStyle w:val="BodyText"/>
      </w:pPr>
      <w:r>
        <w:t xml:space="preserve">This duality ensures that access to eye care is broadened. The presence of skilled ophthalmologists in Australia Sydney’s health infrastructure means that whether a patient is covered by Medicare or choosing private health insurance, they have access to top-tier medical expertise. This accessibility is vital for maintaining the overall well-being of the city's diverse population.</w:t>
      </w:r>
    </w:p>
    <w:bookmarkEnd w:id="23"/>
    <w:bookmarkStart w:id="24" w:name="conclusion"/>
    <w:p>
      <w:pPr>
        <w:pStyle w:val="Heading3"/>
      </w:pPr>
      <w:r>
        <w:t xml:space="preserve">Conclusion</w:t>
      </w:r>
    </w:p>
    <w:p>
      <w:pPr>
        <w:pStyle w:val="FirstParagraph"/>
      </w:pPr>
      <w:r>
        <w:t xml:space="preserve">In conclusion, the ophthalmologist serves as an indispensable pillar of healthcare in Australia Sydney. Their expertise addresses unique regional challenges, from high UV radiation risks to age-related diseases and modern lifestyle pressures. By combining medical diagnostic skills with surgical precision, these specialists ensure that residents can maintain their vision against various biological and environmental threats. As the city continues to grow and evolve, the role of the ophthalmologist will remain central to preserving sight, supporting economic productivity, and enhancing the overall quality of life for those living in Australia Sydney. Their work is a testament to the vital importance of specialized medical care in protecting one of our most fundamental human capabilities.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Ophthalmologist in Australia Sydney</dc:title>
  <dc:creator/>
  <dc:language>en</dc:language>
  <cp:keywords/>
  <dcterms:created xsi:type="dcterms:W3CDTF">2026-07-29T15:32:56Z</dcterms:created>
  <dcterms:modified xsi:type="dcterms:W3CDTF">2026-07-29T15:32:56Z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