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6" w:name="X6b8c4e2b57935dfe76a14419675e037fc24011c"/>
    <w:p>
      <w:pPr>
        <w:pStyle w:val="Heading1"/>
      </w:pPr>
      <w:r>
        <w:t xml:space="preserve">The Vital Role of the Ophthalmologist in the Healthcare Landscape of Belgium Brussels</w:t>
      </w:r>
    </w:p>
    <w:p>
      <w:pPr>
        <w:pStyle w:val="FirstParagraph"/>
      </w:pPr>
      <w:r>
        <w:t xml:space="preserve">The human eye is a marvel of biological engineering, serving as our primary interface with the world. In a bustling, international metropolis such as</w:t>
      </w:r>
      <w:r>
        <w:t xml:space="preserve"> </w:t>
      </w:r>
      <w:r>
        <w:rPr>
          <w:bCs/>
          <w:b/>
        </w:rPr>
        <w:t xml:space="preserve">Belgium Brussels</w:t>
      </w:r>
      <w:r>
        <w:t xml:space="preserve">, where urban life moves at a rapid pace and environmental factors often compromise visual health, the importance of specialized medical care cannot be overstated. At the heart of this specialized care stands the</w:t>
      </w:r>
      <w:r>
        <w:t xml:space="preserve"> </w:t>
      </w:r>
      <w:r>
        <w:rPr>
          <w:bCs/>
          <w:b/>
        </w:rPr>
        <w:t xml:space="preserve">Ophthalmologist</w:t>
      </w:r>
      <w:r>
        <w:t xml:space="preserve">. This essay explores the critical function that an ophthalmologist plays in preserving vision, managing eye diseases, and ensuring public health within the unique context of Brussels.</w:t>
      </w:r>
    </w:p>
    <w:bookmarkStart w:id="20" w:name="X3524fa5123d34e806d7de97b4ec9670182f949c"/>
    <w:p>
      <w:pPr>
        <w:pStyle w:val="Heading2"/>
      </w:pPr>
      <w:r>
        <w:t xml:space="preserve">The Complexity of Modern Urban Vision Health</w:t>
      </w:r>
    </w:p>
    <w:p>
      <w:pPr>
        <w:pStyle w:val="FirstParagraph"/>
      </w:pPr>
      <w:r>
        <w:rPr>
          <w:bCs/>
          <w:b/>
        </w:rPr>
        <w:t xml:space="preserve">Belgium Brussels</w:t>
      </w:r>
      <w:r>
        <w:t xml:space="preserve">, as the de facto capital of Europe, is home to a diverse population ranging from long-time residents to thousands of expatriates, diplomats, and EU officials. This demographic diversity creates a complex public health landscape. The fast-paced nature of city life exposes citizens to various risk factors for eye conditions. Prolonged exposure to digital screens leads to computer vision syndrome, characterized by dry eyes and strain. Furthermore, Brussels' specific climate and urban pollution can exacerbate conditions such as allergic conjunctivitis and dry eye disease.</w:t>
      </w:r>
    </w:p>
    <w:p>
      <w:pPr>
        <w:pStyle w:val="BodyText"/>
      </w:pPr>
      <w:r>
        <w:t xml:space="preserve">In this environment, the role of an ophthalmologist extends beyond simple prescription glasses. These specialists are diagnosticians first. They possess the medical training to distinguish between minor irritations and sight-threatening pathologies such as glaucoma, macular degeneration, or diabetic retinopathy. The accessibility of high-quality ophthalmic care in</w:t>
      </w:r>
      <w:r>
        <w:t xml:space="preserve"> </w:t>
      </w:r>
      <w:r>
        <w:rPr>
          <w:bCs/>
          <w:b/>
        </w:rPr>
        <w:t xml:space="preserve">Belgium Brussels</w:t>
      </w:r>
      <w:r>
        <w:t xml:space="preserve"> </w:t>
      </w:r>
      <w:r>
        <w:t xml:space="preserve">is therefore not just a matter of convenience but a necessity for maintaining the quality of life and professional productivity of its inhabitants.</w:t>
      </w:r>
    </w:p>
    <w:bookmarkEnd w:id="20"/>
    <w:bookmarkStart w:id="21" w:name="Xec11b6a500e285e233dac62f09d29973c8547d5"/>
    <w:p>
      <w:pPr>
        <w:pStyle w:val="Heading2"/>
      </w:pPr>
      <w:r>
        <w:t xml:space="preserve">The Unique Positioning within the Belgian Healthcare System</w:t>
      </w:r>
    </w:p>
    <w:p>
      <w:pPr>
        <w:pStyle w:val="FirstParagraph"/>
      </w:pPr>
      <w:r>
        <w:t xml:space="preserve">To understand the full impact of an ophthalmologist in this region, one must consider the structure of healthcare in Belgium. The Belgian system is renowned for its high standards but also for its complexity regarding reimbursement and insurance. An ophthalmologist operating in</w:t>
      </w:r>
      <w:r>
        <w:t xml:space="preserve"> </w:t>
      </w:r>
      <w:r>
        <w:rPr>
          <w:bCs/>
          <w:b/>
        </w:rPr>
        <w:t xml:space="preserve">Belgium Brussels</w:t>
      </w:r>
      <w:r>
        <w:t xml:space="preserve"> </w:t>
      </w:r>
      <w:r>
        <w:t xml:space="preserve">must navigate these regulatory waters with precision.</w:t>
      </w:r>
    </w:p>
    <w:p>
      <w:pPr>
        <w:pStyle w:val="BodyText"/>
      </w:pPr>
      <w:r>
        <w:t xml:space="preserve">Patients often seek care from an ophthalmologist when they experience sudden changes in vision or chronic discomfort. However, the path to treatment involves understanding mutual health insurance (mutuality/mutualite) protocols. A skilled ophthalmologist does not only treat the eye; they also guide patients through the administrative aspects of their care. They determine which procedures are fully covered by government subsidies and which advanced treatments, such as specialized laser surgeries or premium intraocular lenses for cataract removal, may require supplementary insurance.</w:t>
      </w:r>
    </w:p>
    <w:p>
      <w:pPr>
        <w:pStyle w:val="BodyText"/>
      </w:pPr>
      <w:r>
        <w:t xml:space="preserve">This dual role—clinical expert and healthcare navigator—highlights why choosing the right ophthalmologist in</w:t>
      </w:r>
      <w:r>
        <w:t xml:space="preserve"> </w:t>
      </w:r>
      <w:r>
        <w:rPr>
          <w:bCs/>
          <w:b/>
        </w:rPr>
        <w:t xml:space="preserve">Belgium Brussels</w:t>
      </w:r>
      <w:r>
        <w:t xml:space="preserve"> </w:t>
      </w:r>
      <w:r>
        <w:t xml:space="preserve">is a strategic decision for patients. It ensures that care is not only medically sound but also financially sustainable for the individual family or institution relying on them.</w:t>
      </w:r>
    </w:p>
    <w:bookmarkEnd w:id="21"/>
    <w:bookmarkStart w:id="22" w:name="Xc3c4d80f04ac9c454a998937739f168ebee538a"/>
    <w:p>
      <w:pPr>
        <w:pStyle w:val="Heading2"/>
      </w:pPr>
      <w:r>
        <w:t xml:space="preserve">Surgical Precision and Technological Advancement</w:t>
      </w:r>
    </w:p>
    <w:p>
      <w:pPr>
        <w:pStyle w:val="FirstParagraph"/>
      </w:pPr>
      <w:r>
        <w:t xml:space="preserve">The field of ophthalmology has undergone a technological revolution in recent decades, and hospitals and private clinics in</w:t>
      </w:r>
      <w:r>
        <w:t xml:space="preserve"> </w:t>
      </w:r>
      <w:r>
        <w:rPr>
          <w:bCs/>
          <w:b/>
        </w:rPr>
        <w:t xml:space="preserve">Belgium Brussels</w:t>
      </w:r>
      <w:r>
        <w:t xml:space="preserve"> </w:t>
      </w:r>
      <w:r>
        <w:t xml:space="preserve">are at the forefront of this advancement. Cataract surgery, once a lengthy procedure with significant recovery time, is now often completed in minutes using femtosecond laser assistance. Retinal surgeries for conditions like detached retinas or vein occlusions require microscopic precision that only a highly trained ophthalmologist can provide.</w:t>
      </w:r>
    </w:p>
    <w:p>
      <w:pPr>
        <w:pStyle w:val="BlockText"/>
      </w:pPr>
      <w:r>
        <w:t xml:space="preserve">"The modern ophthalmologist combines the art of diagnosis with the science of micro-surgery, offering hope to those facing blindness."</w:t>
      </w:r>
    </w:p>
    <w:p>
      <w:pPr>
        <w:pStyle w:val="FirstParagraph"/>
      </w:pPr>
      <w:r>
        <w:t xml:space="preserve">Institutions in Brussels, including university hospitals such as Erasme and Saint-Pierre, attract top-tier talent. These ophthalmologists contribute to international research while providing world-class care locally. For a resident of</w:t>
      </w:r>
      <w:r>
        <w:t xml:space="preserve"> </w:t>
      </w:r>
      <w:r>
        <w:rPr>
          <w:bCs/>
          <w:b/>
        </w:rPr>
        <w:t xml:space="preserve">Belgium Brussels</w:t>
      </w:r>
      <w:r>
        <w:t xml:space="preserve">, this means that access to cutting-edge treatments for complex eye diseases is available without the need for cross-border travel to other European capitals.</w:t>
      </w:r>
    </w:p>
    <w:bookmarkEnd w:id="22"/>
    <w:bookmarkStart w:id="23" w:name="the-preventative-and-educational-role"/>
    <w:p>
      <w:pPr>
        <w:pStyle w:val="Heading2"/>
      </w:pPr>
      <w:r>
        <w:t xml:space="preserve">The Preventative and Educational Role</w:t>
      </w:r>
    </w:p>
    <w:p>
      <w:pPr>
        <w:pStyle w:val="FirstParagraph"/>
      </w:pPr>
      <w:r>
        <w:t xml:space="preserve">Beyond treatment, an ophthalmologist serves as a vital educator. In</w:t>
      </w:r>
      <w:r>
        <w:t xml:space="preserve"> </w:t>
      </w:r>
      <w:r>
        <w:rPr>
          <w:bCs/>
          <w:b/>
        </w:rPr>
        <w:t xml:space="preserve">Belgium Brussels</w:t>
      </w:r>
      <w:r>
        <w:t xml:space="preserve">, public health initiatives often rely on the proactive efforts of medical specialists. Regular eye examinations are crucial for detecting systemic diseases that manifest in the eye long before other symptoms appear. Diabetes, hypertension, and even certain autoimmune disorders can show early signs in the retinal vessels.</w:t>
      </w:r>
    </w:p>
    <w:p>
      <w:pPr>
        <w:numPr>
          <w:ilvl w:val="0"/>
          <w:numId w:val="1001"/>
        </w:numPr>
        <w:pStyle w:val="Compact"/>
      </w:pPr>
      <w:r>
        <w:rPr>
          <w:bCs/>
          <w:b/>
        </w:rPr>
        <w:t xml:space="preserve">Early Detection:</w:t>
      </w:r>
      <w:r>
        <w:t xml:space="preserve"> </w:t>
      </w:r>
      <w:r>
        <w:t xml:space="preserve">An ophthalmologist can identify diabetic retinopathy years before vision loss occurs.</w:t>
      </w:r>
    </w:p>
    <w:p>
      <w:pPr>
        <w:numPr>
          <w:ilvl w:val="0"/>
          <w:numId w:val="1001"/>
        </w:numPr>
        <w:pStyle w:val="Compact"/>
      </w:pPr>
      <w:r>
        <w:t xml:space="preserve">Lifestyle Guidance:</w:t>
      </w:r>
    </w:p>
    <w:p>
      <w:pPr>
        <w:numPr>
          <w:ilvl w:val="0"/>
          <w:numId w:val="1002"/>
        </w:numPr>
        <w:pStyle w:val="Compact"/>
      </w:pPr>
      <w:r>
        <w:rPr>
          <w:bCs/>
          <w:b/>
        </w:rPr>
        <w:t xml:space="preserve">Lifestyle Guidance:</w:t>
      </w:r>
      <w:r>
        <w:t xml:space="preserve"> </w:t>
      </w:r>
      <w:r>
        <w:t xml:space="preserve">They provide essential advice on UV protection, which is particularly relevant in Brussels where summer glare can be intense, and winter days are short.</w:t>
      </w:r>
    </w:p>
    <w:p>
      <w:pPr>
        <w:numPr>
          <w:ilvl w:val="0"/>
          <w:numId w:val="1002"/>
        </w:numPr>
        <w:pStyle w:val="Compact"/>
      </w:pPr>
      <w:r>
        <w:rPr>
          <w:bCs/>
          <w:b/>
        </w:rPr>
        <w:t xml:space="preserve">Pediatric Care:</w:t>
      </w:r>
      <w:r>
        <w:t xml:space="preserve"> </w:t>
      </w:r>
      <w:r>
        <w:t xml:space="preserve">Ensuring children have clear vision is critical for educational development. Ophthalmologists screen for amblyopia (lazy eye) and strabismus early on.</w:t>
      </w:r>
    </w:p>
    <w:bookmarkEnd w:id="23"/>
    <w:bookmarkStart w:id="24" w:name="Xc234d55a12f076ca91ec54d7fa914c186240ba6"/>
    <w:p>
      <w:pPr>
        <w:pStyle w:val="Heading2"/>
      </w:pPr>
      <w:r>
        <w:t xml:space="preserve">Cultural Sensitivity and Linguistic Diversity</w:t>
      </w:r>
    </w:p>
    <w:p>
      <w:pPr>
        <w:pStyle w:val="FirstParagraph"/>
      </w:pPr>
      <w:r>
        <w:rPr>
          <w:bCs/>
          <w:b/>
        </w:rPr>
        <w:t xml:space="preserve">Belgium Brussels</w:t>
      </w:r>
      <w:r>
        <w:t xml:space="preserve"> </w:t>
      </w:r>
      <w:r>
        <w:t xml:space="preserve">is a linguistic hub where French, Dutch, English, and many other languages are spoken daily. An ophthalmologist practicing in this city must often be multilingual or work within a diverse team to communicate effectively with patients. Eye care is intimate; discussing sensitive topics like potential blindness or surgical risks requires clear communication.</w:t>
      </w:r>
    </w:p>
    <w:p>
      <w:pPr>
        <w:pStyle w:val="BodyText"/>
      </w:pPr>
      <w:r>
        <w:t xml:space="preserve">The ability to explain complex medical conditions in multiple languages ensures that non-native speakers receive the same standard of care as native French or Dutch speakers. This inclusivity is a hallmark of the healthcare ethos in Brussels and underscores the humanistic side of being an ophthalmologist. It bridges cultural gaps and ensures equity in health outcomes for all residents.</w:t>
      </w:r>
    </w:p>
    <w:bookmarkEnd w:id="24"/>
    <w:bookmarkStart w:id="25" w:name="conclusion"/>
    <w:p>
      <w:pPr>
        <w:pStyle w:val="Heading2"/>
      </w:pPr>
      <w:r>
        <w:t xml:space="preserve">Conclusion</w:t>
      </w:r>
    </w:p>
    <w:p>
      <w:pPr>
        <w:pStyle w:val="FirstParagraph"/>
      </w:pPr>
      <w:r>
        <w:t xml:space="preserve">In conclusion, the ophthalmologist is a cornerstone of public health in</w:t>
      </w:r>
      <w:r>
        <w:t xml:space="preserve"> </w:t>
      </w:r>
      <w:r>
        <w:rPr>
          <w:bCs/>
          <w:b/>
        </w:rPr>
        <w:t xml:space="preserve">Belgium Brussels</w:t>
      </w:r>
      <w:r>
        <w:t xml:space="preserve">. Their role transcends the simple correction of vision; they are guardians of sight, pioneers in medical technology, navigators of complex insurance systems, and educators who protect both individual and community well-being. As urban pressures increase and populations age, the demand for specialized eye care will only grow.</w:t>
      </w:r>
    </w:p>
    <w:p>
      <w:pPr>
        <w:pStyle w:val="BodyText"/>
      </w:pPr>
      <w:r>
        <w:t xml:space="preserve">The synergy between advanced medical expertise available in Brussels' institutions and the accessibility provided by local practitioners ensures that citizens have robust protection against vision loss. For any resident of</w:t>
      </w:r>
      <w:r>
        <w:t xml:space="preserve"> </w:t>
      </w:r>
      <w:r>
        <w:rPr>
          <w:bCs/>
          <w:b/>
        </w:rPr>
        <w:t xml:space="preserve">Belgium Brussels</w:t>
      </w:r>
      <w:r>
        <w:t xml:space="preserve">, recognizing the value of an ophthalmologist is akin to recognizing the value of sight itself—often taken for granted until it is threatened, but essential for every aspect of human experience.</w:t>
      </w:r>
    </w:p>
    <w:p>
      <w:pPr>
        <w:pStyle w:val="BodyText"/>
      </w:pPr>
      <w:r>
        <w:rPr>
          <w:iCs/>
          <w:i/>
        </w:rPr>
        <w:t xml:space="preserve">This essay highlights the specific context of eye care within the unique urban and administrative framework of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the Healthcare Landscape of Belgium Brussels</dc:title>
  <dc:creator/>
  <dc:language>en</dc:language>
  <cp:keywords/>
  <dcterms:created xsi:type="dcterms:W3CDTF">2026-07-29T11:23:11Z</dcterms:created>
  <dcterms:modified xsi:type="dcterms:W3CDTF">2026-07-29T11:23:11Z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