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Brazil,</w:t>
      </w:r>
      <w:r>
        <w:t xml:space="preserve"> </w:t>
      </w:r>
      <w:r>
        <w:t xml:space="preserve">Brasília</w:t>
      </w:r>
    </w:p>
    <w:bookmarkStart w:id="20" w:name="X8259f02453d7758fb70855937e38bda28fa7fe9"/>
    <w:p>
      <w:pPr>
        <w:pStyle w:val="Heading1"/>
      </w:pPr>
      <w:r>
        <w:t xml:space="preserve">The Role and Impact of Ophthalmologists in Brazil, Brasília</w:t>
      </w:r>
    </w:p>
    <w:p>
      <w:pPr>
        <w:pStyle w:val="FirstParagraph"/>
      </w:pPr>
      <w:r>
        <w:t xml:space="preserve">Vision is one of the most precious human senses, serving as the primary conduit through which we perceive and interact with our environment. In a nation as vast and diverse as Brazil, maintaining public health infrastructure that safeguards this sense is a critical governmental duty. Within this framework, the</w:t>
      </w:r>
      <w:r>
        <w:t xml:space="preserve"> </w:t>
      </w:r>
      <w:r>
        <w:rPr>
          <w:bCs/>
          <w:b/>
        </w:rPr>
        <w:t xml:space="preserve">Ophthalmologist</w:t>
      </w:r>
      <w:r>
        <w:t xml:space="preserve"> </w:t>
      </w:r>
      <w:r>
        <w:t xml:space="preserve">plays a pivotal role in healthcare delivery. Nowhere is this role more complex yet vital than in the capital city itself:</w:t>
      </w:r>
      <w:r>
        <w:t xml:space="preserve"> </w:t>
      </w:r>
      <w:r>
        <w:rPr>
          <w:bCs/>
          <w:b/>
        </w:rPr>
        <w:t xml:space="preserve">Brazil Brasília</w:t>
      </w:r>
      <w:r>
        <w:t xml:space="preserve">. As the administrative heart of the country, Brasília faces unique challenges and opportunities regarding public health, making it essential to understand how ophthalmologists operate within this specific geopolitical and social context.</w:t>
      </w:r>
    </w:p>
    <w:p>
      <w:pPr>
        <w:pStyle w:val="BodyText"/>
      </w:pPr>
      <w:r>
        <w:t xml:space="preserve">To begin with, it is necessary to define who an</w:t>
      </w:r>
      <w:r>
        <w:t xml:space="preserve"> </w:t>
      </w:r>
      <w:r>
        <w:rPr>
          <w:bCs/>
          <w:b/>
        </w:rPr>
        <w:t xml:space="preserve">Ophthalmologist</w:t>
      </w:r>
      <w:r>
        <w:t xml:space="preserve"> </w:t>
      </w:r>
      <w:r>
        <w:t xml:space="preserve">is. Unlike optometrists or oculists who primarily focus on vision correction through glasses or contact lenses, an</w:t>
      </w:r>
      <w:r>
        <w:t xml:space="preserve"> </w:t>
      </w:r>
      <w:r>
        <w:rPr>
          <w:bCs/>
          <w:b/>
        </w:rPr>
        <w:t xml:space="preserve">Ophthalmologist</w:t>
      </w:r>
      <w:r>
        <w:t xml:space="preserve"> </w:t>
      </w:r>
      <w:r>
        <w:t xml:space="preserve">is a medical doctor (MD) specialized in eye and vision care. They are trained to perform surgery, treat complex eye diseases such as glaucoma, cataracts, macular degeneration, and diabetic retinopathy. In the context of</w:t>
      </w:r>
      <w:r>
        <w:t xml:space="preserve"> </w:t>
      </w:r>
      <w:r>
        <w:rPr>
          <w:bCs/>
          <w:b/>
        </w:rPr>
        <w:t xml:space="preserve">Brazil Brasília</w:t>
      </w:r>
      <w:r>
        <w:t xml:space="preserve">, these professionals serve not only as surgeons but also as primary diagnosticians for systemic health issues that manifest in the eyes. For instance, changes in the retina can often provide early warnings for diabetes and hypertension, conditions that are increasingly prevalent in urban centers like</w:t>
      </w:r>
      <w:r>
        <w:t xml:space="preserve"> </w:t>
      </w:r>
      <w:r>
        <w:rPr>
          <w:bCs/>
          <w:b/>
        </w:rPr>
        <w:t xml:space="preserve">Brazil Brasília</w:t>
      </w:r>
      <w:r>
        <w:t xml:space="preserve">.</w:t>
      </w:r>
    </w:p>
    <w:p>
      <w:pPr>
        <w:pStyle w:val="BodyText"/>
      </w:pPr>
      <w:r>
        <w:rPr>
          <w:bCs/>
          <w:b/>
        </w:rPr>
        <w:t xml:space="preserve">Brazil BrasíliaBrazil BrasíliaOphthalmologist</w:t>
      </w:r>
      <w:r>
        <w:t xml:space="preserve"> </w:t>
      </w:r>
      <w:r>
        <w:t xml:space="preserve">in this region must navigate a system where expectations for care are exceptionally high due to the educated nature of the patient base.</w:t>
      </w:r>
    </w:p>
    <w:p>
      <w:pPr>
        <w:pStyle w:val="BodyText"/>
      </w:pPr>
      <w:r>
        <w:t xml:space="preserve">The Brazilian public health system, known as SUS (Sistema Único de Saúde), provides universal coverage and is heavily utilized by residents of</w:t>
      </w:r>
      <w:r>
        <w:t xml:space="preserve"> </w:t>
      </w:r>
      <w:r>
        <w:rPr>
          <w:bCs/>
          <w:b/>
        </w:rPr>
        <w:t xml:space="preserve">Brazil BrasíliaOphthalmologist</w:t>
      </w:r>
      <w:r>
        <w:t xml:space="preserve"> </w:t>
      </w:r>
      <w:r>
        <w:t xml:space="preserve">through public hospitals such as the Hospital Regional do Gama or Hospital Municipal de Ceilândia is often their only means of receiving eye care. The burden on these public-sector ophthalmologists is staggering. They face long waiting lists and high patient volumes, particularly for cataract surgeries, which are among the most common procedures performed in Brazil. Despite these challenges, the dedication of</w:t>
      </w:r>
      <w:r>
        <w:t xml:space="preserve"> </w:t>
      </w:r>
      <w:r>
        <w:rPr>
          <w:bCs/>
          <w:b/>
        </w:rPr>
        <w:t xml:space="preserve">Ophthalmologist</w:t>
      </w:r>
      <w:r>
        <w:t xml:space="preserve"> </w:t>
      </w:r>
      <w:r>
        <w:t xml:space="preserve">professionals in</w:t>
      </w:r>
      <w:r>
        <w:t xml:space="preserve"> </w:t>
      </w:r>
      <w:r>
        <w:rPr>
          <w:bCs/>
          <w:b/>
        </w:rPr>
        <w:t xml:space="preserve">Brazil Brasília</w:t>
      </w:r>
    </w:p>
    <w:p>
      <w:pPr>
        <w:pStyle w:val="BodyText"/>
      </w:pPr>
      <w:r>
        <w:t xml:space="preserve">In addition to public healthcare, private practice is significant in</w:t>
      </w:r>
      <w:r>
        <w:t xml:space="preserve"> </w:t>
      </w:r>
      <w:r>
        <w:rPr>
          <w:bCs/>
          <w:b/>
        </w:rPr>
        <w:t xml:space="preserve">Brazil BrasíliaOphthalmologist</w:t>
      </w:r>
      <w:r>
        <w:t xml:space="preserve"> </w:t>
      </w:r>
      <w:r>
        <w:t xml:space="preserve">might work in both sectors to maximize their impact. In</w:t>
      </w:r>
      <w:r>
        <w:t xml:space="preserve"> </w:t>
      </w:r>
      <w:r>
        <w:rPr>
          <w:bCs/>
          <w:b/>
        </w:rPr>
        <w:t xml:space="preserve">Brazil Brasília</w:t>
      </w:r>
      <w:r>
        <w:t xml:space="preserve">, this hybrid model helps alleviate some of the pressure on public facilities, although it also contributes to regional disparities if not managed through effective health policy.</w:t>
      </w:r>
    </w:p>
    <w:p>
      <w:pPr>
        <w:pStyle w:val="BodyText"/>
      </w:pPr>
      <w:r>
        <w:t xml:space="preserve">Furthermore, the role of the</w:t>
      </w:r>
      <w:r>
        <w:t xml:space="preserve"> </w:t>
      </w:r>
      <w:r>
        <w:rPr>
          <w:bCs/>
          <w:b/>
        </w:rPr>
        <w:t xml:space="preserve">Ophthalmologist</w:t>
      </w:r>
      <w:r>
        <w:t xml:space="preserve"> </w:t>
      </w:r>
      <w:r>
        <w:t xml:space="preserve">extends beyond clinical treatment into education and prevention. In a federal capital like</w:t>
      </w:r>
      <w:r>
        <w:t xml:space="preserve"> </w:t>
      </w:r>
      <w:r>
        <w:rPr>
          <w:bCs/>
          <w:b/>
        </w:rPr>
        <w:t xml:space="preserve">Brazil BrasíliaBrazil Brasília</w:t>
      </w:r>
    </w:p>
    <w:p>
      <w:pPr>
        <w:pStyle w:val="BodyText"/>
      </w:pPr>
      <w:r>
        <w:t xml:space="preserve">Another critical aspect is the issue of digital health and modernization.</w:t>
      </w:r>
      <w:r>
        <w:t xml:space="preserve"> </w:t>
      </w:r>
      <w:r>
        <w:rPr>
          <w:bCs/>
          <w:b/>
        </w:rPr>
        <w:t xml:space="preserve">Brazil BrasíliaOphthalmologist</w:t>
      </w:r>
      <w:r>
        <w:t xml:space="preserve">’s expertise can be delivered virtually where physical presence is difficult to guarantee.</w:t>
      </w:r>
    </w:p>
    <w:p>
      <w:pPr>
        <w:pStyle w:val="BodyText"/>
      </w:pPr>
      <w:r>
        <w:t xml:space="preserve">Social determinants of health also play a major role. While</w:t>
      </w:r>
      <w:r>
        <w:t xml:space="preserve"> </w:t>
      </w:r>
      <w:r>
        <w:rPr>
          <w:bCs/>
          <w:b/>
        </w:rPr>
        <w:t xml:space="preserve">Brazil BrasíliaOphthalmologist</w:t>
      </w:r>
      <w:r>
        <w:t xml:space="preserve"> </w:t>
      </w:r>
      <w:r>
        <w:t xml:space="preserve">must therefore be culturally competent and aware of these social determinants. Public health campaigns led by ophthalmology associations in</w:t>
      </w:r>
      <w:r>
        <w:t xml:space="preserve"> </w:t>
      </w:r>
      <w:r>
        <w:rPr>
          <w:bCs/>
          <w:b/>
        </w:rPr>
        <w:t xml:space="preserve">Brazil Brasília</w:t>
      </w:r>
    </w:p>
    <w:p>
      <w:pPr>
        <w:pStyle w:val="BodyText"/>
      </w:pPr>
      <w:r>
        <w:t xml:space="preserve">In conclusion, the</w:t>
      </w:r>
      <w:r>
        <w:t xml:space="preserve"> </w:t>
      </w:r>
      <w:r>
        <w:rPr>
          <w:bCs/>
          <w:b/>
        </w:rPr>
        <w:t xml:space="preserve">Ophthalmologist</w:t>
      </w:r>
      <w:r>
        <w:t xml:space="preserve"> </w:t>
      </w:r>
      <w:r>
        <w:t xml:space="preserve">is an indispensable figure in the healthcare ecosystem of</w:t>
      </w:r>
      <w:r>
        <w:t xml:space="preserve"> </w:t>
      </w:r>
      <w:r>
        <w:rPr>
          <w:bCs/>
          <w:b/>
        </w:rPr>
        <w:t xml:space="preserve">Brazil BrasíliaBrazil Brasília</w:t>
      </w:r>
      <w:r>
        <w:t xml:space="preserve"> </w:t>
      </w:r>
      <w:r>
        <w:t xml:space="preserve">continues to grow and modernize, the support for specialized eye care infrastructure must remain a priority. Recognizing the vital contributions of ophthalmologists helps underscore the broader need for sustained investment in medical education, public health resources, and technological innovation within Brazil’s capital.</w:t>
      </w:r>
    </w:p>
    <w:p>
      <w:pPr>
        <w:pStyle w:val="BodyText"/>
      </w:pPr>
      <w:r>
        <w:t xml:space="preserve">The synergy between advanced medical expertise and strategic location defines the practice of an</w:t>
      </w:r>
      <w:r>
        <w:t xml:space="preserve"> </w:t>
      </w:r>
      <w:r>
        <w:rPr>
          <w:bCs/>
          <w:b/>
        </w:rPr>
        <w:t xml:space="preserve">Ophthalmologist</w:t>
      </w:r>
      <w:r>
        <w:t xml:space="preserve"> </w:t>
      </w:r>
      <w:r>
        <w:t xml:space="preserve">in this region. They are not merely treating eyes; they are preserving the ability of citizens to work, learn, and engage with society. For</w:t>
      </w:r>
      <w:r>
        <w:t xml:space="preserve"> </w:t>
      </w:r>
      <w:r>
        <w:rPr>
          <w:bCs/>
          <w:b/>
        </w:rPr>
        <w:t xml:space="preserve">Brazil Brasília</w:t>
      </w:r>
      <w:r>
        <w:t xml:space="preserve">, a city symbolizing national unity and future aspirations, ensuring robust ophthalmological care is both a moral imperative and a practical necessity for sustainable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Brazil, Brasília</dc:title>
  <dc:creator/>
  <dc:language>en</dc:language>
  <cp:keywords/>
  <dcterms:created xsi:type="dcterms:W3CDTF">2026-07-29T20:29:06Z</dcterms:created>
  <dcterms:modified xsi:type="dcterms:W3CDTF">2026-07-29T20:29:06Z</dcterms:modified>
</cp:coreProperties>
</file>

<file path=docProps/custom.xml><?xml version="1.0" encoding="utf-8"?>
<Properties xmlns="http://schemas.openxmlformats.org/officeDocument/2006/custom-properties" xmlns:vt="http://schemas.openxmlformats.org/officeDocument/2006/docPropsVTypes"/>
</file>