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6" w:name="X421e34a658aec9cf96813bf18fb0b50f69b219b"/>
    <w:p>
      <w:pPr>
        <w:pStyle w:val="Heading1"/>
      </w:pPr>
      <w:r>
        <w:t xml:space="preserve">Vision as a Public Health Priority: The Ophthalmologist in Brazil Rio de Janeiro</w:t>
      </w:r>
    </w:p>
    <w:p>
      <w:pPr>
        <w:pStyle w:val="FirstParagraph"/>
      </w:pPr>
      <w:r>
        <w:t xml:space="preserve">In the vibrant, sun-drenched metropolis of</w:t>
      </w:r>
      <w:r>
        <w:t xml:space="preserve"> </w:t>
      </w:r>
      <w:r>
        <w:rPr>
          <w:bCs/>
          <w:b/>
        </w:rPr>
        <w:t xml:space="preserve">Brazil Rio de Janeiro</w:t>
      </w:r>
      <w:r>
        <w:t xml:space="preserve">, life is often described through the lens of its stunning landscapes, from the iconic silhouette of Christ the Redeemer overlooking Guanabara Bay to the endless stretches of Copacabana beach. However, beneath this picturesque exterior lies a complex urban environment where public health challenges are as varied and dynamic as the city itself. Among these challenges, eye health stands out as a critical component of overall well-being. The</w:t>
      </w:r>
      <w:r>
        <w:t xml:space="preserve"> </w:t>
      </w:r>
      <w:r>
        <w:rPr>
          <w:bCs/>
          <w:b/>
        </w:rPr>
        <w:t xml:space="preserve">Ophthalmologist</w:t>
      </w:r>
      <w:r>
        <w:t xml:space="preserve"> </w:t>
      </w:r>
      <w:r>
        <w:t xml:space="preserve">plays an indispensable role in this ecosystem, serving not merely as a medical practitioner but as a guardian of quality of life for millions of residents.</w:t>
      </w:r>
    </w:p>
    <w:bookmarkStart w:id="20" w:name="X8f03bc17032746b24187188dbf2f0a6bb439c73"/>
    <w:p>
      <w:pPr>
        <w:pStyle w:val="Heading2"/>
      </w:pPr>
      <w:r>
        <w:t xml:space="preserve">The Unique Urban Landscape and Its Impact on Eye Health</w:t>
      </w:r>
    </w:p>
    <w:p>
      <w:pPr>
        <w:pStyle w:val="FirstParagraph"/>
      </w:pPr>
      <w:r>
        <w:rPr>
          <w:bCs/>
          <w:b/>
        </w:rPr>
        <w:t xml:space="preserve">Brazil Rio de Janeiro</w:t>
      </w:r>
      <w:r>
        <w:t xml:space="preserve"> </w:t>
      </w:r>
      <w:r>
        <w:t xml:space="preserve">is characterized by significant socioeconomic disparities. The city features high-rise luxury apartments alongside sprawling favelas (informal settlements). This duality creates distinct health profiles for different demographics. In the dense urban centers, residents are exposed to high levels of air pollution and ultraviolet radiation due to the tropical climate. These environmental factors contribute to a rising incidence of conditions such as dry eye syndrome, conjunctivitis, and pterygium. Consequently, the demand for specialized care is higher than in many other regions.</w:t>
      </w:r>
    </w:p>
    <w:p>
      <w:pPr>
        <w:pStyle w:val="BodyText"/>
      </w:pPr>
      <w:r>
        <w:t xml:space="preserve">Furthermore, the lifestyle associated with</w:t>
      </w:r>
      <w:r>
        <w:t xml:space="preserve"> </w:t>
      </w:r>
      <w:r>
        <w:rPr>
          <w:bCs/>
          <w:b/>
        </w:rPr>
        <w:t xml:space="preserve">Brazil Rio de Janeiro</w:t>
      </w:r>
      <w:r>
        <w:t xml:space="preserve">, which often involves extensive time outdoors due to a culture centered on beach activities and outdoor socializing, exposes citizens to prolonged solar radiation. While Vitamin D synthesis is beneficial, excessive exposure without protection is a major risk factor for cataracts and macular degeneration later in life. It is here that the</w:t>
      </w:r>
      <w:r>
        <w:t xml:space="preserve"> </w:t>
      </w:r>
      <w:r>
        <w:rPr>
          <w:bCs/>
          <w:b/>
        </w:rPr>
        <w:t xml:space="preserve">Ophthalmologist</w:t>
      </w:r>
      <w:r>
        <w:t xml:space="preserve"> </w:t>
      </w:r>
      <w:r>
        <w:t xml:space="preserve">becomes essential, educating patients on preventive measures such as wearing high-quality UV-protection sunglasses, a practice that must be culturally ingrained to reduce long-term morbidity.</w:t>
      </w:r>
    </w:p>
    <w:bookmarkEnd w:id="20"/>
    <w:bookmarkStart w:id="21" w:name="X07770cc3fa5372982bf438fc2a5c25464c394e7"/>
    <w:p>
      <w:pPr>
        <w:pStyle w:val="Heading2"/>
      </w:pPr>
      <w:r>
        <w:t xml:space="preserve">Bridging the Gap: Public and Private Healthcare Systems</w:t>
      </w:r>
    </w:p>
    <w:p>
      <w:pPr>
        <w:pStyle w:val="FirstParagraph"/>
      </w:pPr>
      <w:r>
        <w:t xml:space="preserve">The healthcare landscape in</w:t>
      </w:r>
      <w:r>
        <w:t xml:space="preserve"> </w:t>
      </w:r>
      <w:r>
        <w:rPr>
          <w:bCs/>
          <w:b/>
        </w:rPr>
        <w:t xml:space="preserve">Brazil Rio de Janeiro</w:t>
      </w:r>
      <w:r>
        <w:t xml:space="preserve"> </w:t>
      </w:r>
      <w:r>
        <w:t xml:space="preserve">is bifurcated into private insurance schemes and the public Unified Health System (SUS). The role of the</w:t>
      </w:r>
      <w:r>
        <w:t xml:space="preserve"> </w:t>
      </w:r>
      <w:r>
        <w:rPr>
          <w:bCs/>
          <w:b/>
        </w:rPr>
        <w:t xml:space="preserve">Ophthalmologist</w:t>
      </w:r>
      <w:r>
        <w:t xml:space="preserve"> </w:t>
      </w:r>
      <w:r>
        <w:t xml:space="preserve">varies significantly across these sectors, yet both are vital for comprehensive care. In the private sector, ophthalmologists often specialize in refractive surgery (such as LASIK), cosmetic eyelid procedures, and advanced retinal treatments. This sector caters largely to those with financial means or comprehensive insurance plans.</w:t>
      </w:r>
    </w:p>
    <w:p>
      <w:pPr>
        <w:pStyle w:val="BodyText"/>
      </w:pPr>
      <w:r>
        <w:t xml:space="preserve">However, the true measure of a city's healthcare system is how it serves its most vulnerable populations. In</w:t>
      </w:r>
      <w:r>
        <w:t xml:space="preserve"> </w:t>
      </w:r>
      <w:r>
        <w:rPr>
          <w:bCs/>
          <w:b/>
        </w:rPr>
        <w:t xml:space="preserve">Brazil Rio de Janeiro</w:t>
      </w:r>
      <w:r>
        <w:t xml:space="preserve">, the public health network relies heavily on ophthalmologists working in municipal and state hospitals. These professionals are often at the forefront of treating preventable blindness caused by diabetic retinopathy, glaucoma, and cataracts. The challenge is immense; wait times can be long, and resources may be stretched thin. Despite these constraints,</w:t>
      </w:r>
      <w:r>
        <w:t xml:space="preserve"> </w:t>
      </w:r>
      <w:r>
        <w:rPr>
          <w:bCs/>
          <w:b/>
        </w:rPr>
        <w:t xml:space="preserve">Ophthalmologist</w:t>
      </w:r>
      <w:r>
        <w:t xml:space="preserve"> </w:t>
      </w:r>
      <w:r>
        <w:t xml:space="preserve">teams in public facilities work tirelessly to provide surgeries that restore sight to thousands of elderly patients annually. Without their dedication, the burden of blindness in low-income communities would be even more devastating.</w:t>
      </w:r>
    </w:p>
    <w:bookmarkEnd w:id="21"/>
    <w:bookmarkStart w:id="22" w:name="Xdec2d5a803915a59daf913037d742e678e786ad"/>
    <w:p>
      <w:pPr>
        <w:pStyle w:val="Heading2"/>
      </w:pPr>
      <w:r>
        <w:t xml:space="preserve">The Rise of Diabetes and Its Ocular Consequences</w:t>
      </w:r>
    </w:p>
    <w:p>
      <w:pPr>
        <w:pStyle w:val="FirstParagraph"/>
      </w:pPr>
      <w:r>
        <w:t xml:space="preserve">A growing crisis affecting</w:t>
      </w:r>
      <w:r>
        <w:t xml:space="preserve"> </w:t>
      </w:r>
      <w:r>
        <w:rPr>
          <w:bCs/>
          <w:b/>
        </w:rPr>
        <w:t xml:space="preserve">Brazil Rio de Janeiro</w:t>
      </w:r>
      <w:r>
        <w:t xml:space="preserve">, as well as the rest of Latin America, is the epidemic rate of Type 2 diabetes. Brazil has one of the highest numbers of diabetic patients in the world. An</w:t>
      </w:r>
      <w:r>
        <w:t xml:space="preserve"> </w:t>
      </w:r>
      <w:r>
        <w:rPr>
          <w:bCs/>
          <w:b/>
        </w:rPr>
        <w:t xml:space="preserve">Ophthalmologist</w:t>
      </w:r>
      <w:r>
        <w:t xml:space="preserve"> </w:t>
      </w:r>
      <w:r>
        <w:t xml:space="preserve">is crucial in this context because diabetic retinopathy is a leading cause of blindness among working-age adults. Early detection through regular dilated eye exams can prevent vision loss entirely.</w:t>
      </w:r>
    </w:p>
    <w:p>
      <w:pPr>
        <w:pStyle w:val="BodyText"/>
      </w:pPr>
      <w:r>
        <w:t xml:space="preserve">In recent years, ophthalmology clinics across the city have integrated endocrinology and optometry more closely to manage these patients holistically. This interdisciplinary approach is necessary because the management of diabetes extends beyond sugar control; it requires rigorous monitoring of microvascular health in the retina. For residents of</w:t>
      </w:r>
      <w:r>
        <w:t xml:space="preserve"> </w:t>
      </w:r>
      <w:r>
        <w:rPr>
          <w:bCs/>
          <w:b/>
        </w:rPr>
        <w:t xml:space="preserve">Brazil Rio de Janeiro</w:t>
      </w:r>
      <w:r>
        <w:t xml:space="preserve">, understanding that eye health is a window into systemic metabolic health is a critical public education message delivered by medical professionals.</w:t>
      </w:r>
    </w:p>
    <w:bookmarkEnd w:id="22"/>
    <w:bookmarkStart w:id="23" w:name="trauma-and-emergency-eye-care"/>
    <w:p>
      <w:pPr>
        <w:pStyle w:val="Heading2"/>
      </w:pPr>
      <w:r>
        <w:t xml:space="preserve">Trauma and Emergency Eye Care</w:t>
      </w:r>
    </w:p>
    <w:p>
      <w:pPr>
        <w:pStyle w:val="FirstParagraph"/>
      </w:pPr>
      <w:r>
        <w:t xml:space="preserve">The energetic and sometimes chaotic nature of life in</w:t>
      </w:r>
      <w:r>
        <w:t xml:space="preserve"> </w:t>
      </w:r>
      <w:r>
        <w:rPr>
          <w:bCs/>
          <w:b/>
        </w:rPr>
        <w:t xml:space="preserve">Brazil Rio de Janeiro</w:t>
      </w:r>
      <w:r>
        <w:t xml:space="preserve">, including high traffic congestion, recreational sports like volleyball and surfing, and social gatherings, leads to a notable incidence of ocular trauma. Corneal abrasions from sand or water sports, blunt force injuries during football matches (soccer), and chemical exposures require immediate attention. The</w:t>
      </w:r>
      <w:r>
        <w:t xml:space="preserve"> </w:t>
      </w:r>
      <w:r>
        <w:rPr>
          <w:bCs/>
          <w:b/>
        </w:rPr>
        <w:t xml:space="preserve">Ophthalmologist</w:t>
      </w:r>
      <w:r>
        <w:t xml:space="preserve"> </w:t>
      </w:r>
      <w:r>
        <w:t xml:space="preserve">specializing in trauma or emergency care ensures that these acute incidents do not result in permanent vision loss.</w:t>
      </w:r>
    </w:p>
    <w:p>
      <w:pPr>
        <w:pStyle w:val="BodyText"/>
      </w:pPr>
      <w:r>
        <w:t xml:space="preserve">Hospitals in major districts of</w:t>
      </w:r>
      <w:r>
        <w:t xml:space="preserve"> </w:t>
      </w:r>
      <w:r>
        <w:rPr>
          <w:bCs/>
          <w:b/>
        </w:rPr>
        <w:t xml:space="preserve">Brazil Rio de Janeiro</w:t>
      </w:r>
      <w:r>
        <w:t xml:space="preserve"> </w:t>
      </w:r>
      <w:r>
        <w:t xml:space="preserve">maintain 24/7 services for ocular emergencies. These specialists must possess a high level of skill and rapid decision-making capability to repair corneal lacerations, manage orbital fractures, and treat acute angle-closure glaucoma attacks. The psychological impact of sudden vision loss is profound; therefore, the compassionate care provided by these surgeons is as important as their technical proficiency.</w:t>
      </w:r>
    </w:p>
    <w:bookmarkEnd w:id="23"/>
    <w:bookmarkStart w:id="24" w:name="telemedicine-and-future-innovations"/>
    <w:p>
      <w:pPr>
        <w:pStyle w:val="Heading2"/>
      </w:pPr>
      <w:r>
        <w:t xml:space="preserve">Telemedicine and Future Innovations</w:t>
      </w:r>
    </w:p>
    <w:p>
      <w:pPr>
        <w:pStyle w:val="FirstParagraph"/>
      </w:pPr>
      <w:r>
        <w:t xml:space="preserve">In the post-pandemic era,</w:t>
      </w:r>
      <w:r>
        <w:t xml:space="preserve"> </w:t>
      </w:r>
      <w:r>
        <w:rPr>
          <w:bCs/>
          <w:b/>
        </w:rPr>
        <w:t xml:space="preserve">Brazil Rio de Janeiro</w:t>
      </w:r>
      <w:r>
        <w:t xml:space="preserve"> </w:t>
      </w:r>
      <w:r>
        <w:t xml:space="preserve">has seen an acceleration in the adoption of telemedicine. While an</w:t>
      </w:r>
      <w:r>
        <w:t xml:space="preserve"> </w:t>
      </w:r>
      <w:r>
        <w:rPr>
          <w:bCs/>
          <w:b/>
        </w:rPr>
        <w:t xml:space="preserve">Ophthalmologist</w:t>
      </w:r>
      <w:r>
        <w:t xml:space="preserve"> </w:t>
      </w:r>
      <w:r>
        <w:t xml:space="preserve">cannot perform a physical examination remotely, tele-ophthalmology has proven valuable for screening diabetic retinopathy and monitoring chronic conditions like glaucoma. Digital imaging allows specialists in central hospitals to review scans taken at distant health posts in remote areas of the city’s metropolitan region. This technology helps bridge the geographical gap between the North Zone or West Zone suburbs and the central medical hubs, ensuring that patients do not need to travel long distances for routine follow-ups.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Ophthalmologist</w:t>
      </w:r>
      <w:r>
        <w:t xml:space="preserve"> </w:t>
      </w:r>
      <w:r>
        <w:t xml:space="preserve">in</w:t>
      </w:r>
      <w:r>
        <w:t xml:space="preserve"> </w:t>
      </w:r>
      <w:r>
        <w:rPr>
          <w:bCs/>
          <w:b/>
        </w:rPr>
        <w:t xml:space="preserve">Brazil Rio de Janeiro</w:t>
      </w:r>
      <w:r>
        <w:t xml:space="preserve"> </w:t>
      </w:r>
      <w:r>
        <w:t xml:space="preserve">occupies a pivotal position in the city’s health infrastructure. From addressing environmental risks like UV exposure and pollution to managing systemic diseases like diabetes and providing emergency trauma care, their work is diverse and critical. They operate within a complex healthcare system that demands adaptability, compassion, and technical excellence. As</w:t>
      </w:r>
      <w:r>
        <w:t xml:space="preserve"> </w:t>
      </w:r>
      <w:r>
        <w:rPr>
          <w:bCs/>
          <w:b/>
        </w:rPr>
        <w:t xml:space="preserve">Brazil Rio de Janeiro</w:t>
      </w:r>
      <w:r>
        <w:t xml:space="preserve"> </w:t>
      </w:r>
      <w:r>
        <w:t xml:space="preserve">continues to grow and evolve, the investment in ophthalmology services remains essential for maintaining the visual health of its population. Ensuring access to quality eye care is not just a medical necessity but a fundamental human right that allows the residents of this beautiful city to continue seeing, appreciating, and enjoying every aspect of life.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Ophthalmologist in Brazil Rio de Janeiro</dc:title>
  <dc:creator/>
  <dc:language>en</dc:language>
  <cp:keywords/>
  <dcterms:created xsi:type="dcterms:W3CDTF">2026-07-29T14:05:08Z</dcterms:created>
  <dcterms:modified xsi:type="dcterms:W3CDTF">2026-07-29T14:05:08Z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