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China</w:t>
      </w:r>
      <w:r>
        <w:t xml:space="preserve"> </w:t>
      </w:r>
      <w:r>
        <w:t xml:space="preserve">Beijing</w:t>
      </w:r>
    </w:p>
    <w:bookmarkStart w:id="26" w:name="X97bc30e3fef8d59cc4624e90a51e694bc7ca706"/>
    <w:p>
      <w:pPr>
        <w:pStyle w:val="Heading1"/>
      </w:pPr>
      <w:r>
        <w:t xml:space="preserve">The Evolving Role of the Ophthalmologist in China Beijing</w:t>
      </w:r>
    </w:p>
    <w:p>
      <w:pPr>
        <w:pStyle w:val="FirstParagraph"/>
      </w:pPr>
      <w:r>
        <w:t xml:space="preserve">In the bustling metropolis of China Beijing, where ancient traditions intersect with rapid modernization, the field of medicine is undergoing a profound transformation. At the forefront of this healthcare revolution is the specialty ophthalmology. As one of Asia's most populous and economically dynamic cities, China Beijing presents unique challenges and opportunities for eye care professionals. The role of the</w:t>
      </w:r>
      <w:r>
        <w:t xml:space="preserve"> </w:t>
      </w:r>
      <w:r>
        <w:rPr>
          <w:bCs/>
          <w:b/>
        </w:rPr>
        <w:t xml:space="preserve">Ophthalmologist</w:t>
      </w:r>
      <w:r>
        <w:t xml:space="preserve"> </w:t>
      </w:r>
      <w:r>
        <w:t xml:space="preserve">in this region has expanded far beyond traditional surgical interventions to encompass complex diagnostics, public health initiatives, and high-tech integration.</w:t>
      </w:r>
    </w:p>
    <w:bookmarkStart w:id="20" w:name="the-urban-pressure-on-eye-health"/>
    <w:p>
      <w:pPr>
        <w:pStyle w:val="Heading2"/>
      </w:pPr>
      <w:r>
        <w:t xml:space="preserve">The Urban Pressure on Eye Health</w:t>
      </w:r>
    </w:p>
    <w:p>
      <w:pPr>
        <w:pStyle w:val="FirstParagraph"/>
      </w:pPr>
      <w:r>
        <w:t xml:space="preserve">China Beijing is home to over twenty million residents. This dense population creates a unique epidemiological landscape for eye diseases. The lifestyle associated with life in such a sprawling capital includes significant visual strain. With the digitalization of education and work, myopia (nearsightedness) has reached epidemic proportions among school-aged children in China Beijing. According to recent health statistics, the prevalence of myopia among adolescents in major Chinese cities is alarmingly high, necessitating a proactive approach from every</w:t>
      </w:r>
      <w:r>
        <w:t xml:space="preserve"> </w:t>
      </w:r>
      <w:r>
        <w:rPr>
          <w:bCs/>
          <w:b/>
        </w:rPr>
        <w:t xml:space="preserve">Ophthalmologist</w:t>
      </w:r>
      <w:r>
        <w:t xml:space="preserve"> </w:t>
      </w:r>
      <w:r>
        <w:t xml:space="preserve">practicing in this region.</w:t>
      </w:r>
    </w:p>
    <w:p>
      <w:pPr>
        <w:pStyle w:val="BodyText"/>
      </w:pPr>
      <w:r>
        <w:t xml:space="preserve">The burden of disease is not limited to refractive errors. Age-related conditions such as cataracts and glaucoma are becoming more prevalent as the population ages. Furthermore, diabetic retinopathy is rising due to increased rates of lifestyle-related diseases like diabetes and hypertension. In China Beijing, the ophthalmologist must therefore possess a broad spectrum of expertise, managing everything from pediatric refractive surgery to complex retinal detachments.</w:t>
      </w:r>
    </w:p>
    <w:bookmarkEnd w:id="20"/>
    <w:bookmarkStart w:id="21" w:name="Xd2e2df303a4b5343bf866a3ec5711ee275f2609"/>
    <w:p>
      <w:pPr>
        <w:pStyle w:val="Heading2"/>
      </w:pPr>
      <w:r>
        <w:t xml:space="preserve">Technological Integration and Advanced Care</w:t>
      </w:r>
    </w:p>
    <w:p>
      <w:pPr>
        <w:pStyle w:val="FirstParagraph"/>
      </w:pPr>
      <w:r>
        <w:t xml:space="preserve">The landscape of eye care in China Beijing is defined by its cutting-edge technology. Leading hospitals in the capital are equipped with state-of-the-art diagnostic equipment, including Optical Coherence Tomography (OCT), fundus cameras, and automated perimetry systems. For the modern</w:t>
      </w:r>
      <w:r>
        <w:t xml:space="preserve"> </w:t>
      </w:r>
      <w:r>
        <w:rPr>
          <w:bCs/>
          <w:b/>
        </w:rPr>
        <w:t xml:space="preserve">Ophthalmologist</w:t>
      </w:r>
      <w:r>
        <w:t xml:space="preserve"> </w:t>
      </w:r>
      <w:r>
        <w:t xml:space="preserve">in China Beijing, proficiency with these technologies is mandatory. These tools allow for early detection of diseases that were once diagnosed only at late stages.</w:t>
      </w:r>
    </w:p>
    <w:p>
      <w:pPr>
        <w:pStyle w:val="BodyText"/>
      </w:pPr>
      <w:r>
        <w:t xml:space="preserve">Moreover, the adoption of artificial intelligence (AI) in medical imaging has transformed diagnostic workflows in China Beijing. AI algorithms are increasingly used to screen for diabetic retinopathy and age-related macular degeneration. Ophthalmologists here are at the forefront of integrating these digital tools into their clinical practice, enhancing efficiency while maintaining high standards of care. This technological prowess positions China Beijing as a regional hub for ophthalmic innovation, attracting both local patients and medical tourists from across Asia.</w:t>
      </w:r>
    </w:p>
    <w:bookmarkEnd w:id="21"/>
    <w:bookmarkStart w:id="22" w:name="the-public-health-dimension"/>
    <w:p>
      <w:pPr>
        <w:pStyle w:val="Heading2"/>
      </w:pPr>
      <w:r>
        <w:t xml:space="preserve">The Public Health Dimension</w:t>
      </w:r>
    </w:p>
    <w:p>
      <w:pPr>
        <w:pStyle w:val="FirstParagraph"/>
      </w:pPr>
      <w:r>
        <w:t xml:space="preserve">Beyond individual patient care, the</w:t>
      </w:r>
      <w:r>
        <w:t xml:space="preserve"> </w:t>
      </w:r>
      <w:r>
        <w:rPr>
          <w:bCs/>
          <w:b/>
        </w:rPr>
        <w:t xml:space="preserve">Ophthalmologist</w:t>
      </w:r>
      <w:r>
        <w:t xml:space="preserve"> </w:t>
      </w:r>
      <w:r>
        <w:t xml:space="preserve">in China Beijing plays a critical role in public health policy. The government has implemented various initiatives to combat blindness and visual impairment. For instance, programs aimed at preventing myopia progression among children require collaboration between schools, parents, and medical professionals. Ophthalmologists are often called upon to educate the public on proper lighting conditions during study hours and the importance of outdoor activities.</w:t>
      </w:r>
    </w:p>
    <w:p>
      <w:pPr>
        <w:pStyle w:val="BodyText"/>
      </w:pPr>
      <w:r>
        <w:t xml:space="preserve">In rural areas surrounding China Beijing disparities in access to eye care persist. However, mobile clinic initiatives and telemedicine platforms have helped bridge this gap. An ophthalmologist based in a central hospital might use telehealth technology to consult with patients in remote counties, ensuring that high-quality care reaches underserved populations. This collaborative model exemplifies the evolving responsibility of the specialist within the broader healthcare ecosystem of China Beijing.</w:t>
      </w:r>
    </w:p>
    <w:bookmarkEnd w:id="22"/>
    <w:bookmarkStart w:id="23" w:name="educational-leadership-and-research"/>
    <w:p>
      <w:pPr>
        <w:pStyle w:val="Heading2"/>
      </w:pPr>
      <w:r>
        <w:t xml:space="preserve">Educational Leadership and Research</w:t>
      </w:r>
    </w:p>
    <w:p>
      <w:pPr>
        <w:pStyle w:val="FirstParagraph"/>
      </w:pPr>
      <w:r>
        <w:t xml:space="preserve">China Beijing is home to some of China’s most prestigious medical universities and research institutions. Consequently, many ophthalmologists in this region are not only clinicians but also researchers and educators. They contribute significantly to the global body of knowledge regarding eye diseases prevalent in Asian populations. Research into genetic predispositions for glaucoma or novel treatments for amblyopia is actively pursued by leading centers.</w:t>
      </w:r>
    </w:p>
    <w:p>
      <w:pPr>
        <w:pStyle w:val="BodyText"/>
      </w:pPr>
      <w:r>
        <w:t xml:space="preserve">The training of new ophthalmologists is rigorous. Residents undergo extensive supervision, learning not only surgical techniques but also the nuanced art of patient communication and ethical decision-making. The academic environment in China Beijing fosters a culture of continuous learning, ensuring that practitioners remain updated with international guidelines while addressing local health needs.</w:t>
      </w:r>
    </w:p>
    <w:bookmarkEnd w:id="23"/>
    <w:bookmarkStart w:id="24" w:name="X4837834aa0ef7146df3e4ff3219bd951c1afb41"/>
    <w:p>
      <w:pPr>
        <w:pStyle w:val="Heading2"/>
      </w:pPr>
      <w:r>
        <w:t xml:space="preserve">Cultural Competence and Patient Relations</w:t>
      </w:r>
    </w:p>
    <w:p>
      <w:pPr>
        <w:pStyle w:val="FirstParagraph"/>
      </w:pPr>
      <w:r>
        <w:t xml:space="preserve">Finally, the role of the ophthalmologist cannot be separated from the cultural context. In China Beijing, family plays a central role in healthcare decisions. It is common for multiple generations to accompany a patient to an appointment. An effective ophthalmologist must understand these dynamics, communicating clearly with both the patient and their caregivers. Trust is built through empathy, respect for elders, and clear explanations of complex medical conditions.</w:t>
      </w:r>
    </w:p>
    <w:bookmarkEnd w:id="24"/>
    <w:bookmarkStart w:id="25" w:name="conclusion"/>
    <w:p>
      <w:pPr>
        <w:pStyle w:val="Heading2"/>
      </w:pPr>
      <w:r>
        <w:t xml:space="preserve">Conclusion</w:t>
      </w:r>
    </w:p>
    <w:p>
      <w:pPr>
        <w:pStyle w:val="FirstParagraph"/>
      </w:pPr>
      <w:r>
        <w:t xml:space="preserve">The practice of ophthalmology in China Beijing is a dynamic and multifaceted discipline. It requires a blend of surgical skill, technological proficiency, public health awareness, and cultural sensitivity. As the city continues to grow and evolve, so too will the responsibilities of its eye care professionals. The</w:t>
      </w:r>
      <w:r>
        <w:t xml:space="preserve"> </w:t>
      </w:r>
      <w:r>
        <w:rPr>
          <w:bCs/>
          <w:b/>
        </w:rPr>
        <w:t xml:space="preserve">Ophthalmologist</w:t>
      </w:r>
      <w:r>
        <w:t xml:space="preserve"> </w:t>
      </w:r>
      <w:r>
        <w:t xml:space="preserve">in this region is not merely treating eyes but is safeguarding the vision of millions in one of the world’s most vibrant cities. Through innovation, education, and dedicated service, they ensure that China Beijing remains at the leading edge of global eye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China Beijing</dc:title>
  <dc:creator/>
  <dc:language>en</dc:language>
  <cp:keywords/>
  <dcterms:created xsi:type="dcterms:W3CDTF">2026-07-29T06:37:21Z</dcterms:created>
  <dcterms:modified xsi:type="dcterms:W3CDTF">2026-07-29T06:37:21Z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