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Colombia</w:t>
      </w:r>
      <w:r>
        <w:t xml:space="preserve"> </w:t>
      </w:r>
      <w:r>
        <w:t xml:space="preserve">Medellín</w:t>
      </w:r>
    </w:p>
    <w:bookmarkStart w:id="21" w:name="page-header"/>
    <w:bookmarkStart w:id="20" w:name="X622f87a75d5b3b182d57aad7f2ec70599c36eee"/>
    <w:p>
      <w:pPr>
        <w:pStyle w:val="Heading1"/>
      </w:pPr>
      <w:r>
        <w:t xml:space="preserve">The Vital Role of the Ophthalmologist in Colombia Medellín</w:t>
      </w:r>
    </w:p>
    <w:bookmarkEnd w:id="20"/>
    <w:bookmarkEnd w:id="21"/>
    <w:bookmarkStart w:id="23" w:name="introduction"/>
    <w:bookmarkStart w:id="22" w:name="intro-heading"/>
    <w:p>
      <w:pPr>
        <w:pStyle w:val="Heading2"/>
      </w:pPr>
      <w:r>
        <w:t xml:space="preserve">Introduction: Vision as a Window to Health</w:t>
      </w:r>
    </w:p>
    <w:p>
      <w:pPr>
        <w:pStyle w:val="FirstParagraph"/>
      </w:pPr>
      <w:r>
        <w:t xml:space="preserve">Vision is one of the most fundamental human senses, serving as our primary connection to the world around us. It allows us to navigate our environments, recognize faces, appreciate art and nature, and perform daily tasks with independence. However, despite its importance ocular health issues remain a significant public concern globally. In this context an</w:t>
      </w:r>
      <w:r>
        <w:t xml:space="preserve"> </w:t>
      </w:r>
      <w:r>
        <w:rPr>
          <w:bCs/>
          <w:b/>
        </w:rPr>
        <w:t xml:space="preserve">Ophthalmologist</w:t>
      </w:r>
      <w:r>
        <w:t xml:space="preserve"> </w:t>
      </w:r>
      <w:r>
        <w:t xml:space="preserve">plays a pivotal role in preserving and restoring sight ensuring that individuals can lead fulfilling lives without the limitations imposed by preventable or treatable eye diseases.</w:t>
      </w:r>
    </w:p>
    <w:p>
      <w:pPr>
        <w:pStyle w:val="BodyText"/>
      </w:pPr>
      <w:r>
        <w:t xml:space="preserve">This essay explores the critical function of ophthalmologists within the vibrant and rapidly developing city of</w:t>
      </w:r>
      <w:r>
        <w:t xml:space="preserve"> </w:t>
      </w:r>
      <w:r>
        <w:rPr>
          <w:bCs/>
          <w:b/>
        </w:rPr>
        <w:t xml:space="preserve">Colombia Medellín</w:t>
      </w:r>
      <w:r>
        <w:t xml:space="preserve">. Known as the "City of Eternal Spring" for its mild climate and warm hospitality, Medellín has transformed into a hub of innovation culture and healthcare excellence. Yet like any modern urban center it faces unique challenges related to eye health that require specialized attention from qualified professionals.</w:t>
      </w:r>
    </w:p>
    <w:bookmarkEnd w:id="22"/>
    <w:bookmarkEnd w:id="23"/>
    <w:bookmarkStart w:id="27" w:name="role-of-ophthalmologists"/>
    <w:bookmarkStart w:id="26" w:name="role-heading"/>
    <w:p>
      <w:pPr>
        <w:pStyle w:val="Heading2"/>
      </w:pPr>
      <w:r>
        <w:t xml:space="preserve">The Multifaceted Role of an Ophthalmologist</w:t>
      </w:r>
    </w:p>
    <w:p>
      <w:pPr>
        <w:pStyle w:val="FirstParagraph"/>
      </w:pPr>
      <w:r>
        <w:t xml:space="preserve">An ophthalmologist is a medical doctor who specializes in diagnosing treating and preventing eye diseases and conditions. Unlike optometrists who primarily focus on vision correction through glasses or contact lenses ophthalmologists undergo extensive training including residency programs where they learn surgery pharmacology anatomy and pathology of the visual system. This comprehensive education enables them to handle everything from routine check-ups to complex surgical procedures such as cataract removal retinal repairs and LASIK surgeries.</w:t>
      </w:r>
    </w:p>
    <w:bookmarkStart w:id="24" w:name="preventive-care"/>
    <w:p>
      <w:pPr>
        <w:pStyle w:val="Heading3"/>
      </w:pPr>
      <w:r>
        <w:t xml:space="preserve">Preventive Care</w:t>
      </w:r>
    </w:p>
    <w:p>
      <w:pPr>
        <w:pStyle w:val="FirstParagraph"/>
      </w:pPr>
      <w:r>
        <w:t xml:space="preserve">In addition to therapeutic interventions ophthalmologists play a crucial role in preventive care. Regular eye exams can detect early signs of systemic diseases like diabetes hypertension and high cholesterol before they manifest symptoms elsewhere in the body. For instance diabetic retinopathy a leading cause of blindness among diabetics often shows no obvious symptoms until significant damage has occurred which makes regular screenings vital for timely intervention.</w:t>
      </w:r>
    </w:p>
    <w:bookmarkEnd w:id="24"/>
    <w:bookmarkStart w:id="25" w:name="surgical-expertise"/>
    <w:p>
      <w:pPr>
        <w:pStyle w:val="Heading3"/>
      </w:pPr>
      <w:r>
        <w:t xml:space="preserve">Surgical Expertise</w:t>
      </w:r>
    </w:p>
    <w:p>
      <w:pPr>
        <w:pStyle w:val="FirstParagraph"/>
      </w:pPr>
      <w:r>
        <w:t xml:space="preserve">Surgical expertise represents another hallmark of an ophthalmologist's skill set. Cataracts glaucoma macular degeneration and other sight-threatening conditions frequently require surgical intervention. Advanced techniques such as phacoemulsification for cataract surgery minimally invasive glaucoma procedures and retinal detachment repairs have revolutionized patient outcomes reducing recovery times improving success rates enhancing quality of life.</w:t>
      </w:r>
    </w:p>
    <w:bookmarkEnd w:id="25"/>
    <w:bookmarkEnd w:id="26"/>
    <w:bookmarkEnd w:id="27"/>
    <w:bookmarkStart w:id="30" w:name="medellin-context"/>
    <w:bookmarkStart w:id="29" w:name="medellin-heading"/>
    <w:p>
      <w:pPr>
        <w:pStyle w:val="Heading2"/>
      </w:pPr>
      <w:r>
        <w:t xml:space="preserve">The Unique Landscape of Healthcare in Colombia Medellín</w:t>
      </w:r>
    </w:p>
    <w:p>
      <w:pPr>
        <w:pStyle w:val="FirstParagraph"/>
      </w:pPr>
      <w:r>
        <w:t xml:space="preserve">Middleton situated in the Aburrá Valley nestled within the Andes Mountains boasts a rich cultural heritage alongside its reputation as a model of urban transformation. Over recent decades it has invested heavily improving infrastructure enhancing educational opportunities expanding access to healthcare services including specialized fields like ophthalmology.</w:t>
      </w:r>
    </w:p>
    <w:bookmarkStart w:id="28" w:name="access-to-specialized-care"/>
    <w:p>
      <w:pPr>
        <w:pStyle w:val="Heading3"/>
      </w:pPr>
      <w:r>
        <w:t xml:space="preserve">Access to Specialized Care</w:t>
      </w:r>
    </w:p>
    <w:p>
      <w:pPr>
        <w:pStyle w:val="FirstParagraph"/>
      </w:pPr>
      <w:r>
        <w:t xml:space="preserve">The presence of numerous hospitals clinics academic institutions and research centers dedicated to eye health ensures that residents of Colombia Medellín have relatively good access to quality ophthalmological care compared many other regions worldwide. Institutions such as Hospital San Vicente Fundación and Universidad EAFIT collaborate with international partners conducting groundbreaking studies advancing treatments offering training programs for future generations of doctors.</w:t>
      </w:r>
    </w:p>
    <w:p>
      <w:pPr>
        <w:pStyle w:val="BodyText"/>
      </w:pPr>
      <w:r>
        <w:rPr>
          <w:bCs/>
          <w:b/>
        </w:rPr>
        <w:t xml:space="preserve">Note:</w:t>
      </w:r>
      <w:r>
        <w:t xml:space="preserve"> </w:t>
      </w:r>
      <w:r>
        <w:t xml:space="preserve">Despite these advancements disparities still exist particularly affecting rural areas surrounding the metropolitan area where transportation barriers financial constraints cultural beliefs hinder timely utilization of essential services. Addressing these gaps remains an ongoing priority for policymakers healthcare providers educators alike.</w:t>
      </w:r>
    </w:p>
    <w:bookmarkEnd w:id="28"/>
    <w:bookmarkEnd w:id="29"/>
    <w:bookmarkEnd w:id="30"/>
    <w:bookmarkStart w:id="34" w:name="challenges-and-solutions"/>
    <w:bookmarkStart w:id="33" w:name="challenges-heading"/>
    <w:p>
      <w:pPr>
        <w:pStyle w:val="Heading2"/>
      </w:pPr>
      <w:r>
        <w:t xml:space="preserve">Challenges Facing Eye Health in Colombia Medellín</w:t>
      </w:r>
    </w:p>
    <w:p>
      <w:pPr>
        <w:pStyle w:val="FirstParagraph"/>
      </w:pPr>
      <w:r>
        <w:t xml:space="preserve">While progress has undoubtedly been made several obstacles persist threatening universal access to optimal eye care. One major issue stems from socioeconomic inequalities impacting vulnerable populations including indigenous communities Afro-Colombian descendants migrant workers low-income families living informal settlements marginalized groups lacking adequate representation within decision-making processes shaping policy directions.</w:t>
      </w:r>
    </w:p>
    <w:bookmarkStart w:id="31" w:name="socioeconomic-inequalities"/>
    <w:p>
      <w:pPr>
        <w:pStyle w:val="Heading3"/>
      </w:pPr>
      <w:r>
        <w:t xml:space="preserve">Socioeconomic Inequalities</w:t>
      </w:r>
    </w:p>
    <w:p>
      <w:pPr>
        <w:pStyle w:val="FirstParagraph"/>
      </w:pPr>
      <w:r>
        <w:t xml:space="preserve">Economic instability limits affordability of essential medications specialized equipment transportation costs associated with traveling long distances reaching nearest facility providing needed services exacerbating existing inequities worsening health outcomes among disadvantaged segments society.</w:t>
      </w:r>
    </w:p>
    <w:bookmarkEnd w:id="31"/>
    <w:bookmarkStart w:id="32" w:name="cultural-beliefs-and-stigma"/>
    <w:p>
      <w:pPr>
        <w:pStyle w:val="Heading3"/>
      </w:pPr>
      <w:r>
        <w:t xml:space="preserve">Cultural Beliefs and Stigma</w:t>
      </w:r>
    </w:p>
    <w:p>
      <w:pPr>
        <w:pStyle w:val="FirstParagraph"/>
      </w:pPr>
      <w:r>
        <w:t xml:space="preserve">Cultural factors also influence attitudes toward seeking professional help addressing certain ailments perceived embarrassing shameful resulting delay in obtaining necessary assistance until condition worsens becoming harder manage effectively. Educating communities promoting awareness campaigns highlighting benefits regular check-ups proactive management strategies helps overcome stigma encouraging earlier engagement healthcare systems.</w:t>
      </w:r>
    </w:p>
    <w:bookmarkEnd w:id="32"/>
    <w:bookmarkEnd w:id="33"/>
    <w:bookmarkEnd w:id="34"/>
    <w:bookmarkStart w:id="36" w:name="future-prospects"/>
    <w:bookmarkStart w:id="35" w:name="future-heading"/>
    <w:p>
      <w:pPr>
        <w:pStyle w:val="Heading2"/>
      </w:pPr>
      <w:r>
        <w:t xml:space="preserve">Looking Ahead: Opportunities for Growth</w:t>
      </w:r>
    </w:p>
    <w:p>
      <w:pPr>
        <w:pStyle w:val="FirstParagraph"/>
      </w:pPr>
      <w:r>
        <w:t xml:space="preserve">Despite these hurdles numerous opportunities exist enhancing overall well-being promoting equity fostering sustainability long term success. Key areas warranting attention include strengthening primary care networks integrating telemedicine technologies leveraging digital platforms connecting remote patients experts anywhere world overcoming geographical barriers expanding outreach programs targeting underserved populations delivering educational materials workshops empowering individuals take charge their own health journeys collaborating cross-sector partnerships involving government agencies NGOs private sector actors civil society organizations working together toward common goals.</w:t>
      </w:r>
    </w:p>
    <w:p>
      <w:pPr>
        <w:pStyle w:val="BodyText"/>
      </w:pPr>
      <w:r>
        <w:t xml:space="preserve">Moreover investing in workforce development increasing number trained specialists mentoring emerging talents building capacity local institutions fostering innovation driving forward thinking solutions addressing emerging needs adapting to changing demographics environmental shifts technological advancements ensures resilience agility responsiveness future demands.</w:t>
      </w:r>
    </w:p>
    <w:bookmarkEnd w:id="35"/>
    <w:bookmarkEnd w:id="36"/>
    <w:bookmarkStart w:id="38" w:name="conclusion"/>
    <w:bookmarkStart w:id="37" w:name="conclusion-heading"/>
    <w:p>
      <w:pPr>
        <w:pStyle w:val="Heading2"/>
      </w:pPr>
      <w:r>
        <w:t xml:space="preserve">Conclusion</w:t>
      </w:r>
    </w:p>
    <w:p>
      <w:pPr>
        <w:pStyle w:val="FirstParagraph"/>
      </w:pPr>
      <w:r>
        <w:t xml:space="preserve">In summary the role of an ophthalmologist extends far beyond simply prescribing corrective lenses; they serve as guardians of sight preserving dignity independence enabling people participate fully society contributing positively communities. In Colombia Medellín this profession holds immense potential driving progress transforming lives bridging divides creating inclusive prosperous future where everyone enjoys right good health regardless background circumstance.</w:t>
      </w:r>
    </w:p>
    <w:p>
      <w:pPr>
        <w:pStyle w:val="BodyText"/>
      </w:pPr>
      <w:r>
        <w:t xml:space="preserve">As we look ahead continued commitment sustained effort collaborative action will determine extent to which we realize this vision. By prioritizing education advocacy investment partnerships innovation courage imagination perseverance combined force capable reshaping landscape ensuring brighter tomorrow filled with hope joy fulfillment for all who call Colombia Medellín home.</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Ophthalmologist in Colombia Medellín</dc:title>
  <dc:creator/>
  <dc:language>en</dc:language>
  <cp:keywords/>
  <dcterms:created xsi:type="dcterms:W3CDTF">2026-07-29T14:35:16Z</dcterms:created>
  <dcterms:modified xsi:type="dcterms:W3CDTF">2026-07-29T14:35:16Z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