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Indonesia,</w:t>
      </w:r>
      <w:r>
        <w:t xml:space="preserve"> </w:t>
      </w:r>
      <w:r>
        <w:t xml:space="preserve">Jakarta</w:t>
      </w:r>
    </w:p>
    <w:bookmarkStart w:id="24" w:name="Xa2f839f37bb63950e7fabbed594b74b5c81c18f"/>
    <w:p>
      <w:pPr>
        <w:pStyle w:val="Heading1"/>
      </w:pPr>
      <w:r>
        <w:t xml:space="preserve">The Critical Role of the Ophthalmologist in Indonesia, Jakarta</w:t>
      </w:r>
    </w:p>
    <w:p>
      <w:pPr>
        <w:pStyle w:val="FirstParagraph"/>
      </w:pPr>
      <w:r>
        <w:t xml:space="preserve">Vision is one of the most precious human senses, serving as our primary link to understanding and interacting with the world around us. In a rapidly urbanizing metropolis like</w:t>
      </w:r>
      <w:r>
        <w:t xml:space="preserve"> </w:t>
      </w:r>
      <w:r>
        <w:rPr>
          <w:bCs/>
          <w:b/>
        </w:rPr>
        <w:t xml:space="preserve">Indonesia</w:t>
      </w:r>
      <w:r>
        <w:t xml:space="preserve">,</w:t>
      </w:r>
      <w:r>
        <w:t xml:space="preserve"> </w:t>
      </w:r>
      <w:r>
        <w:rPr>
          <w:bCs/>
          <w:b/>
        </w:rPr>
        <w:t xml:space="preserve">Jakarta</w:t>
      </w:r>
      <w:r>
        <w:t xml:space="preserve">, the preservation of ocular health has become increasingly critical due to lifestyle changes, environmental factors, and an aging population. At the forefront of this public health imperative stands the ophthalmologist. This essay explores the multifaceted role of the ophthalmologist in Jakarta, examining their clinical responsibilities, their impact on healthcare accessibility, and their importance in a developing nation where eye care needs are growing exponentially.</w:t>
      </w:r>
    </w:p>
    <w:bookmarkStart w:id="20" w:name="X30e2559f841de6bd7a43c6a72671b366960022d"/>
    <w:p>
      <w:pPr>
        <w:pStyle w:val="Heading2"/>
      </w:pPr>
      <w:r>
        <w:t xml:space="preserve">The Medical Expertise of the Ophthalmologist</w:t>
      </w:r>
    </w:p>
    <w:p>
      <w:pPr>
        <w:pStyle w:val="FirstParagraph"/>
      </w:pPr>
      <w:r>
        <w:t xml:space="preserve">An ophthalmologist is a medical doctor (MD) or doctor of medicine who specializes in eye and vision care. Unlike optometrists, who primarily focus on refraction and prescribing glasses, or opticians, who fit frames, an ophthalmologist is qualified to perform medical and surgical procedures. In the context of</w:t>
      </w:r>
      <w:r>
        <w:t xml:space="preserve"> </w:t>
      </w:r>
      <w:r>
        <w:rPr>
          <w:bCs/>
          <w:b/>
        </w:rPr>
        <w:t xml:space="preserve">Jakarta</w:t>
      </w:r>
      <w:r>
        <w:t xml:space="preserve">, a city known for its high population density and complex traffic conditions leading to higher risks of accidental trauma, this distinction is vital. Ophthalmologists manage a broad spectrum of eye diseases ranging from common refractive errors like myopia, hyperopia, astigmatism, and presbyopia to serious pathological conditions such as cataracts, glaucoma diabetic retinopathy.</w:t>
      </w:r>
    </w:p>
    <w:p>
      <w:pPr>
        <w:pStyle w:val="BodyText"/>
      </w:pPr>
      <w:r>
        <w:t xml:space="preserve">In</w:t>
      </w:r>
      <w:r>
        <w:t xml:space="preserve"> </w:t>
      </w:r>
      <w:r>
        <w:rPr>
          <w:bCs/>
          <w:b/>
        </w:rPr>
        <w:t xml:space="preserve">Indonesia</w:t>
      </w:r>
      <w:r>
        <w:t xml:space="preserve">, the prevalence of non-communicable diseases such as diabetes and hypertension is rising. These systemic conditions have severe ocular complications. Diabetic retinopathy, for instance, is a leading cause of blindness in working-age adults in urban centers like Jakarta. The ophthalmologist plays a pivotal role not only in treating these conditions but also in early detection through routine screenings that prevent irreversible vision loss. Their expertise involves the use of advanced diagnostic technologies including Optical Coherence Tomography (OCT), visual field testing, and fundus photography, which are increasingly available in major hospitals within Jakarta.</w:t>
      </w:r>
    </w:p>
    <w:bookmarkEnd w:id="20"/>
    <w:bookmarkStart w:id="21" w:name="X9f363ddad55c7361f382de1f2c596298378925e"/>
    <w:p>
      <w:pPr>
        <w:pStyle w:val="Heading2"/>
      </w:pPr>
      <w:r>
        <w:t xml:space="preserve">Addressing the Healthcare Challenges in Jakarta</w:t>
      </w:r>
    </w:p>
    <w:p>
      <w:pPr>
        <w:pStyle w:val="FirstParagraph"/>
      </w:pPr>
      <w:r>
        <w:rPr>
          <w:bCs/>
          <w:b/>
        </w:rPr>
        <w:t xml:space="preserve">Jakarta</w:t>
      </w:r>
      <w:r>
        <w:t xml:space="preserve">, as the capital city of</w:t>
      </w:r>
      <w:r>
        <w:t xml:space="preserve"> </w:t>
      </w:r>
      <w:r>
        <w:rPr>
          <w:bCs/>
          <w:b/>
        </w:rPr>
        <w:t xml:space="preserve">Indonesia</w:t>
      </w:r>
      <w:r>
        <w:t xml:space="preserve">, faces unique healthcare challenges. The concentration of medical resources is often skewed towards private institutions, leaving a significant portion of the population reliant on public health services or out-of-pocket payments for specialized care. Ophthalmologists in Jakarta are frequently engaged in bridging this gap. They serve as essential providers within both private clinics and public hospitals such as RSCM (Rumah Sakit Cipto Mangunkusumo), which serves as a referral center for complex cases across the archipelago.</w:t>
      </w:r>
    </w:p>
    <w:p>
      <w:pPr>
        <w:pStyle w:val="BodyText"/>
      </w:pPr>
      <w:r>
        <w:t xml:space="preserve">The urban environment of Jakarta contributes to specific ocular health issues. Air pollution, characterized by high levels of particulate matter, exacerbates conditions like dry eye syndrome and allergic conjunctivitis. Furthermore, the sedentary lifestyle associated with modern office work in Jakarta has led to a surge in digital eye strain among professionals and students alike. Ophthalmologists are tasked with educating patients on preventive measures, proper screen hygiene, and the importance of regular check-ups. Their role extends beyond surgery; they are educators and advocates for public health awareness regarding eye safety.</w:t>
      </w:r>
    </w:p>
    <w:bookmarkEnd w:id="21"/>
    <w:bookmarkStart w:id="22" w:name="Xb7f89ad45935aaf8bd3d792d24d403f5e8f5be7"/>
    <w:p>
      <w:pPr>
        <w:pStyle w:val="Heading2"/>
      </w:pPr>
      <w:r>
        <w:t xml:space="preserve">Surgical Interventions and Technological Advancement</w:t>
      </w:r>
    </w:p>
    <w:p>
      <w:pPr>
        <w:pStyle w:val="FirstParagraph"/>
      </w:pPr>
      <w:r>
        <w:t xml:space="preserve">A significant portion of an ophthalmologist’s workload in Jakarta involves surgical interventions. Cataract surgery remains one of the most common procedures performed. With</w:t>
      </w:r>
      <w:r>
        <w:t xml:space="preserve"> </w:t>
      </w:r>
      <w:r>
        <w:rPr>
          <w:bCs/>
          <w:b/>
        </w:rPr>
        <w:t xml:space="preserve">Indonesia</w:t>
      </w:r>
      <w:r>
        <w:t xml:space="preserve">'s growing middle class and aging demographic, the demand for high-quality cataract surgery is increasing. Modern techniques such as phacoemulsification allow for faster recovery times and better visual outcomes, enabling patients to return to their daily lives in a bustling city like Jakarta more quickly.</w:t>
      </w:r>
    </w:p>
    <w:p>
      <w:pPr>
        <w:pStyle w:val="BodyText"/>
      </w:pPr>
      <w:r>
        <w:t xml:space="preserve">Moreover, ophthalmologists are at the forefront of adopting new technologies. LASIK and other refractive surgeries have become increasingly popular among young professionals in Jakarta who wish to reduce dependence on glasses or contact lenses. These procedures require precision and expertise that only board-certified ophthalmologists can provide. The integration of these advanced treatments highlights the evolving landscape of eye care in</w:t>
      </w:r>
      <w:r>
        <w:t xml:space="preserve"> </w:t>
      </w:r>
      <w:r>
        <w:rPr>
          <w:bCs/>
          <w:b/>
        </w:rPr>
        <w:t xml:space="preserve">Indonesia</w:t>
      </w:r>
      <w:r>
        <w:t xml:space="preserve">, moving from basic vision correction to sophisticated surgical rehabilitation.</w:t>
      </w:r>
    </w:p>
    <w:bookmarkEnd w:id="22"/>
    <w:bookmarkStart w:id="23" w:name="public-health-and-policy-influence"/>
    <w:p>
      <w:pPr>
        <w:pStyle w:val="Heading2"/>
      </w:pPr>
      <w:r>
        <w:t xml:space="preserve">Public Health and Policy Influence</w:t>
      </w:r>
    </w:p>
    <w:p>
      <w:pPr>
        <w:pStyle w:val="FirstParagraph"/>
      </w:pPr>
      <w:r>
        <w:t xml:space="preserve">Beyond individual patient care, ophthalmologists in Jakarta contribute significantly to public health policy. They collaborate with government bodies like the Ministry of Health (</w:t>
      </w:r>
      <w:r>
        <w:rPr>
          <w:iCs/>
          <w:i/>
        </w:rPr>
        <w:t xml:space="preserve">Kementerian Kesehatan</w:t>
      </w:r>
      <w:r>
        <w:t xml:space="preserve">) to develop strategies for combating preventable blindness. Programs aimed at screening school children for amblyopia (lazy eye) or conducting mass cataract surgeries in rural areas under the guidance of Jakarta-based specialists are examples of their broader societal impact. By training younger doctors and residents, ophthalmologists ensure the sustainability of eye care services throughout</w:t>
      </w:r>
      <w:r>
        <w:t xml:space="preserve"> </w:t>
      </w:r>
      <w:r>
        <w:rPr>
          <w:bCs/>
          <w:b/>
        </w:rPr>
        <w:t xml:space="preserve">Indonesia</w:t>
      </w:r>
      <w:r>
        <w:t xml:space="preserve">.</w:t>
      </w:r>
    </w:p>
    <w:p>
      <w:pPr>
        <w:pStyle w:val="BodyText"/>
      </w:pPr>
      <w:r>
        <w:t xml:space="preserve">In conclusion, the ophthalmologist in</w:t>
      </w:r>
      <w:r>
        <w:t xml:space="preserve"> </w:t>
      </w:r>
      <w:r>
        <w:rPr>
          <w:bCs/>
          <w:b/>
        </w:rPr>
        <w:t xml:space="preserve">Jakarta</w:t>
      </w:r>
      <w:r>
        <w:t xml:space="preserve">,</w:t>
      </w:r>
    </w:p>
    <w:p>
      <w:pPr>
        <w:pStyle w:val="BodyText"/>
      </w:pPr>
      <w:r>
        <w:t xml:space="preserve">Indonesia, serves as a critical pillar in the national healthcare infrastructure. Their role encompasses medical diagnosis, complex surgical intervention, patient education, and public health advocacy. As Jakarta continues to grow as an economic hub, the need for skilled eye care professionals will only intensify. Ensuring access to quality ophthalmic services is not merely a medical necessity but a fundamental right that contributes to the overall productivity and well-being of Indonesia's vibrant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Indonesia, Jakarta</dc:title>
  <dc:creator/>
  <dc:language>en</dc:language>
  <cp:keywords/>
  <dcterms:created xsi:type="dcterms:W3CDTF">2026-07-29T14:27:58Z</dcterms:created>
  <dcterms:modified xsi:type="dcterms:W3CDTF">2026-07-29T14:27:58Z</dcterms:modified>
</cp:coreProperties>
</file>

<file path=docProps/custom.xml><?xml version="1.0" encoding="utf-8"?>
<Properties xmlns="http://schemas.openxmlformats.org/officeDocument/2006/custom-properties" xmlns:vt="http://schemas.openxmlformats.org/officeDocument/2006/docPropsVTypes"/>
</file>