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Iraq,</w:t>
      </w:r>
      <w:r>
        <w:t xml:space="preserve"> </w:t>
      </w:r>
      <w:r>
        <w:t xml:space="preserve">Baghdad</w:t>
      </w:r>
    </w:p>
    <w:bookmarkStart w:id="27" w:name="X1254b7040ae182a4858c6b1c4f5bf1b1b61e5da"/>
    <w:p>
      <w:pPr>
        <w:pStyle w:val="Heading1"/>
      </w:pPr>
      <w:r>
        <w:t xml:space="preserve">The Vital Role of the Ophthalmologist in the Healthcare Landscape of Iraq, Baghdad</w:t>
      </w:r>
    </w:p>
    <w:p>
      <w:pPr>
        <w:pStyle w:val="FirstParagraph"/>
      </w:pPr>
      <w:r>
        <w:t xml:space="preserve">Vision is one of humanity's most precious senses, serving as the primary conduit through which we interact with our environment. In any society, the preservation and restoration of sight are paramount to maintaining quality of life and economic productivity. Nowhere is this more critical than in</w:t>
      </w:r>
      <w:r>
        <w:t xml:space="preserve"> </w:t>
      </w:r>
      <w:r>
        <w:rPr>
          <w:bCs/>
          <w:b/>
        </w:rPr>
        <w:t xml:space="preserve">Iraq Baghdad</w:t>
      </w:r>
      <w:r>
        <w:t xml:space="preserve">, a city that serves as the beating heart of Iraq’s political, cultural, and medical infrastructure. Within this complex urban environment, the</w:t>
      </w:r>
      <w:r>
        <w:t xml:space="preserve"> </w:t>
      </w:r>
      <w:r>
        <w:rPr>
          <w:bCs/>
          <w:b/>
        </w:rPr>
        <w:t xml:space="preserve">Ophthalmologist</w:t>
      </w:r>
      <w:r>
        <w:t xml:space="preserve"> </w:t>
      </w:r>
      <w:r>
        <w:t xml:space="preserve">stands as a guardian of sight, addressing a myriad of challenges ranging from common refractive errors to severe traumatic injuries resulting from decades of conflict. This essay explores the indispensable role of the ophthalmologist in</w:t>
      </w:r>
      <w:r>
        <w:t xml:space="preserve"> </w:t>
      </w:r>
      <w:r>
        <w:rPr>
          <w:bCs/>
          <w:b/>
        </w:rPr>
        <w:t xml:space="preserve">Iraq Baghdad</w:t>
      </w:r>
      <w:r>
        <w:t xml:space="preserve">, examining the historical context, current medical demands, and the future trajectory of eye care services in this resilient city.</w:t>
      </w:r>
    </w:p>
    <w:bookmarkStart w:id="20" w:name="Xa513d278a6273e2cb8438080c02f378721a73af"/>
    <w:p>
      <w:pPr>
        <w:pStyle w:val="Heading2"/>
      </w:pPr>
      <w:r>
        <w:t xml:space="preserve">The Historical Context and Modern Challenges</w:t>
      </w:r>
    </w:p>
    <w:p>
      <w:pPr>
        <w:pStyle w:val="FirstParagraph"/>
      </w:pPr>
      <w:r>
        <w:t xml:space="preserve">To understand the contemporary role of an ophthalmologist in</w:t>
      </w:r>
      <w:r>
        <w:t xml:space="preserve"> </w:t>
      </w:r>
      <w:r>
        <w:rPr>
          <w:bCs/>
          <w:b/>
        </w:rPr>
        <w:t xml:space="preserve">Iraq Baghdad</w:t>
      </w:r>
      <w:r>
        <w:t xml:space="preserve">, one must first acknowledge the historical burden placed upon the healthcare system. Decades of war, sanctions, and instability have taken a toll on public health infrastructure. However, despite these hardships, there has been a steady effort to rebuild and modernize medical facilities in the capital. The demand for specialized care has surged as life expectancy increases and lifestyle diseases become more prevalent among the urban population of</w:t>
      </w:r>
      <w:r>
        <w:t xml:space="preserve"> </w:t>
      </w:r>
      <w:r>
        <w:rPr>
          <w:bCs/>
          <w:b/>
        </w:rPr>
        <w:t xml:space="preserve">Iraq Baghdad</w:t>
      </w:r>
      <w:r>
        <w:t xml:space="preserve">. Historically, eye care was often secondary to emergency trauma care; however, today’s ophthalmologist must balance both acute traumatic injuries and chronic degenerative conditions.</w:t>
      </w:r>
    </w:p>
    <w:p>
      <w:pPr>
        <w:pStyle w:val="BodyText"/>
      </w:pPr>
      <w:r>
        <w:t xml:space="preserve">The transition from a predominantly infectious disease burden to a rise in non-communicable diseases has necessitated a shift in focus. While cataracts remain the leading cause of blindness globally and significantly affect the older population in</w:t>
      </w:r>
      <w:r>
        <w:t xml:space="preserve"> </w:t>
      </w:r>
      <w:r>
        <w:rPr>
          <w:bCs/>
          <w:b/>
        </w:rPr>
        <w:t xml:space="preserve">Iraq Baghdad</w:t>
      </w:r>
      <w:r>
        <w:t xml:space="preserve">, new challenges such as diabetic retinopathy and glaucoma are rising due to increasing rates of diabetes and hypertension. The ophthalmologist is no longer just a surgeon but also a manager of chronic systemic health issues that manifest in the eyes.</w:t>
      </w:r>
    </w:p>
    <w:bookmarkEnd w:id="20"/>
    <w:bookmarkStart w:id="21" w:name="Xd17805f12a40dfbf24cea2f2e9370cbfdfbbd04"/>
    <w:p>
      <w:pPr>
        <w:pStyle w:val="Heading2"/>
      </w:pPr>
      <w:r>
        <w:t xml:space="preserve">The Ophthalmologist: A Specialist of Precision</w:t>
      </w:r>
    </w:p>
    <w:p>
      <w:pPr>
        <w:pStyle w:val="FirstParagraph"/>
      </w:pPr>
      <w:r>
        <w:t xml:space="preserve">An ophthalmologist is a medical doctor who specializes in diagnosing and treating eye diseases and vision problems. Unlike optometrists, who primarily focus on vision correction and general eye health, ophthalmologists have the authority to perform surgery. In the context of</w:t>
      </w:r>
      <w:r>
        <w:t xml:space="preserve"> </w:t>
      </w:r>
      <w:r>
        <w:rPr>
          <w:bCs/>
          <w:b/>
        </w:rPr>
        <w:t xml:space="preserve">Iraq Baghdad</w:t>
      </w:r>
      <w:r>
        <w:t xml:space="preserve">, this distinction is crucial. The city’s major hospitals rely heavily on ophthalmologists to perform complex procedures such as cataract removal with intraocular lens implantation, LASIK for vision correction, and vitreoretinal surgeries for severe diabetic complications.</w:t>
      </w:r>
    </w:p>
    <w:p>
      <w:pPr>
        <w:pStyle w:val="BodyText"/>
      </w:pPr>
      <w:r>
        <w:t xml:space="preserve">The skill set required of an ophthalmologist in</w:t>
      </w:r>
      <w:r>
        <w:t xml:space="preserve"> </w:t>
      </w:r>
      <w:r>
        <w:rPr>
          <w:bCs/>
          <w:b/>
        </w:rPr>
        <w:t xml:space="preserve">Iraq Baghdad</w:t>
      </w:r>
      <w:r>
        <w:t xml:space="preserve"> </w:t>
      </w:r>
      <w:r>
        <w:t xml:space="preserve">is extensive. They must be proficient in microsurgery, a discipline that demands steady hands and exceptional focus. In a city where the population is dense and the pace of life is rapid, efficient yet high-quality care is essential. Furthermore, these specialists must be adept at using advanced diagnostic technology, including Optical Coherence Tomography (OCT) and fundus photography, which are becoming increasingly available in private clinics and government hospitals across the capital.</w:t>
      </w:r>
    </w:p>
    <w:bookmarkEnd w:id="21"/>
    <w:bookmarkStart w:id="22" w:name="trauma-and-conflict-related-eye-injuries"/>
    <w:p>
      <w:pPr>
        <w:pStyle w:val="Heading2"/>
      </w:pPr>
      <w:r>
        <w:t xml:space="preserve">Trauma and Conflict-Related Eye Injuries</w:t>
      </w:r>
    </w:p>
    <w:p>
      <w:pPr>
        <w:pStyle w:val="FirstParagraph"/>
      </w:pPr>
      <w:r>
        <w:t xml:space="preserve">A unique aspect of practicing ophthalmology in</w:t>
      </w:r>
      <w:r>
        <w:t xml:space="preserve"> </w:t>
      </w:r>
      <w:r>
        <w:rPr>
          <w:bCs/>
          <w:b/>
        </w:rPr>
        <w:t xml:space="preserve">Iraq Baghdad</w:t>
      </w:r>
      <w:r>
        <w:t xml:space="preserve"> </w:t>
      </w:r>
      <w:r>
        <w:t xml:space="preserve">is the prevalence of traumatic eye injuries. Due to the lingering effects of regional instability and occasional civil unrest, emergency departments in Baghdad frequently see patients with penetrating eye injuries, foreign bodies, and chemical burns. The ophthalmologist plays a pivotal role in trauma care, often working alongside plastic surgeons and neurologists to salvage vision where possible.</w:t>
      </w:r>
    </w:p>
    <w:p>
      <w:pPr>
        <w:pStyle w:val="BodyText"/>
      </w:pPr>
      <w:r>
        <w:t xml:space="preserve">The psychological impact of such injuries on patients and their families cannot be overstated. Therefore, the role of the ophthalmologist extends beyond physical repair; it includes compassionate counseling and realistic expectation setting. In</w:t>
      </w:r>
      <w:r>
        <w:t xml:space="preserve"> </w:t>
      </w:r>
      <w:r>
        <w:rPr>
          <w:bCs/>
          <w:b/>
        </w:rPr>
        <w:t xml:space="preserve">Iraq Baghdad</w:t>
      </w:r>
      <w:r>
        <w:t xml:space="preserve">, community trust in medical professionals is built on transparency and empathy. An ophthalmologist who communicates effectively with patients from diverse backgrounds within the city fosters a healthcare environment where preventive measures are valued alongside surgical interventions.</w:t>
      </w:r>
    </w:p>
    <w:bookmarkEnd w:id="22"/>
    <w:bookmarkStart w:id="23" w:name="Xadf3173477df4c216bb34bdc851d11ca02d72e3"/>
    <w:p>
      <w:pPr>
        <w:pStyle w:val="Heading2"/>
      </w:pPr>
      <w:r>
        <w:t xml:space="preserve">The Rise of Preventive Care and Public Health</w:t>
      </w:r>
    </w:p>
    <w:p>
      <w:pPr>
        <w:pStyle w:val="FirstParagraph"/>
      </w:pPr>
      <w:r>
        <w:t xml:space="preserve">In recent years, there has been a growing recognition among policymakers and medical practitioners in</w:t>
      </w:r>
      <w:r>
        <w:t xml:space="preserve"> </w:t>
      </w:r>
      <w:r>
        <w:rPr>
          <w:bCs/>
          <w:b/>
        </w:rPr>
        <w:t xml:space="preserve">Iraq Baghdad</w:t>
      </w:r>
      <w:r>
        <w:t xml:space="preserve"> </w:t>
      </w:r>
      <w:r>
        <w:t xml:space="preserve">that prevention is more cost-effective than cure. Ophthalmologists are increasingly taking on roles in public health education. They collaborate with general practitioners to screen for diabetic retinopathy during routine diabetes check-ups. They also engage in community outreach programs, particularly targeting school-aged children to identify refractive errors early.</w:t>
      </w:r>
    </w:p>
    <w:p>
      <w:pPr>
        <w:pStyle w:val="BodyText"/>
      </w:pPr>
      <w:r>
        <w:t xml:space="preserve">Myopia, or nearsightedness, is rising rapidly among children in urban centers like</w:t>
      </w:r>
      <w:r>
        <w:t xml:space="preserve"> </w:t>
      </w:r>
      <w:r>
        <w:rPr>
          <w:bCs/>
          <w:b/>
        </w:rPr>
        <w:t xml:space="preserve">Iraq Baghdad</w:t>
      </w:r>
      <w:r>
        <w:t xml:space="preserve">, attributed to increased screen time and reduced outdoor activity. Ophthalmologists are at the forefront of managing this epidemic, advising on lifestyle changes and prescribing specialized contact lenses or glasses to slow progression. This shift towards preventive care underscores the evolving identity of the ophthalmologist from a reactive surgeon to a proactive health advocate.</w:t>
      </w:r>
    </w:p>
    <w:bookmarkEnd w:id="23"/>
    <w:bookmarkStart w:id="24" w:name="challenges-in-access-and-equity"/>
    <w:p>
      <w:pPr>
        <w:pStyle w:val="Heading2"/>
      </w:pPr>
      <w:r>
        <w:t xml:space="preserve">Challenges in Access and Equity</w:t>
      </w:r>
    </w:p>
    <w:p>
      <w:pPr>
        <w:pStyle w:val="FirstParagraph"/>
      </w:pPr>
      <w:r>
        <w:t xml:space="preserve">Despite progress, significant challenges remain. Access to specialized eye care in</w:t>
      </w:r>
      <w:r>
        <w:t xml:space="preserve"> </w:t>
      </w:r>
      <w:r>
        <w:rPr>
          <w:bCs/>
          <w:b/>
        </w:rPr>
        <w:t xml:space="preserve">Iraq Baghdad</w:t>
      </w:r>
      <w:r>
        <w:t xml:space="preserve"> </w:t>
      </w:r>
      <w:r>
        <w:t xml:space="preserve">is not uniform. While central Baghdad boasts several well-equipped private clinics and teaching hospitals, peripheral areas and surrounding districts may suffer from a shortage of specialists. The cost of advanced treatments can be prohibitive for many citizens, leading to disparities in health outcomes. Ophthalmologists often find themselves navigating a complex system where they must advocate for their patients’ access to affordable care.</w:t>
      </w:r>
    </w:p>
    <w:p>
      <w:pPr>
        <w:pStyle w:val="BodyText"/>
      </w:pPr>
      <w:r>
        <w:t xml:space="preserve">Furthermore, the retention of skilled ophthalmologists is a concern. While many Iraqi doctors are highly trained and dedicated, some seek opportunities abroad due to better working conditions or higher remuneration. This "brain drain" poses a threat to the sustainability of eye care services in</w:t>
      </w:r>
      <w:r>
        <w:t xml:space="preserve"> </w:t>
      </w:r>
      <w:r>
        <w:rPr>
          <w:bCs/>
          <w:b/>
        </w:rPr>
        <w:t xml:space="preserve">Iraq Baghdad</w:t>
      </w:r>
      <w:r>
        <w:t xml:space="preserve">. Addressing this requires systemic reforms, including investment in local training programs and continuous medical education opportunities within the city.</w:t>
      </w:r>
    </w:p>
    <w:bookmarkEnd w:id="24"/>
    <w:bookmarkStart w:id="25" w:name="X37b1dffbc11478686884c25b76f1dbf6ee529b9"/>
    <w:p>
      <w:pPr>
        <w:pStyle w:val="Heading2"/>
      </w:pPr>
      <w:r>
        <w:t xml:space="preserve">The Future Outlook for Eye Care in Iraq Baghdad</w:t>
      </w:r>
    </w:p>
    <w:p>
      <w:pPr>
        <w:pStyle w:val="FirstParagraph"/>
      </w:pPr>
      <w:r>
        <w:t xml:space="preserve">The future of ophthalmology in</w:t>
      </w:r>
      <w:r>
        <w:t xml:space="preserve"> </w:t>
      </w:r>
      <w:r>
        <w:rPr>
          <w:bCs/>
          <w:b/>
        </w:rPr>
        <w:t xml:space="preserve">Iraq Baghdad</w:t>
      </w:r>
      <w:r>
        <w:t xml:space="preserve"> </w:t>
      </w:r>
      <w:r>
        <w:t xml:space="preserve">holds promise. With ongoing reconstruction efforts and economic stabilization, there is potential for increased investment in healthcare infrastructure. The integration of telemedicine is also beginning to emerge, allowing specialists in the capital to consult with patients or general practitioners in more remote parts of Iraq. Digital health records and AI-assisted diagnostics are being explored to improve efficiency and accuracy.</w:t>
      </w:r>
    </w:p>
    <w:p>
      <w:pPr>
        <w:pStyle w:val="BodyText"/>
      </w:pPr>
      <w:r>
        <w:t xml:space="preserve">Educational institutions in Baghdad are strengthening their ophthalmology residency programs, ensuring a new generation of highly competent specialists is entering the workforce. These young ophthalmologists are tech-savvy and globally aware, bringing fresh perspectives to patient care in</w:t>
      </w:r>
      <w:r>
        <w:t xml:space="preserve"> </w:t>
      </w:r>
      <w:r>
        <w:rPr>
          <w:bCs/>
          <w:b/>
        </w:rPr>
        <w:t xml:space="preserve">Iraq Baghdad</w:t>
      </w:r>
      <w:r>
        <w:t xml:space="preserve">. Moreover, international collaborations with organizations from Europe and the Middle East provide additional resources for training and equipment donation.</w:t>
      </w:r>
    </w:p>
    <w:bookmarkEnd w:id="25"/>
    <w:bookmarkStart w:id="26" w:name="conclusion"/>
    <w:p>
      <w:pPr>
        <w:pStyle w:val="Heading2"/>
      </w:pPr>
      <w:r>
        <w:t xml:space="preserve">Conclusion</w:t>
      </w:r>
    </w:p>
    <w:p>
      <w:pPr>
        <w:pStyle w:val="FirstParagraph"/>
      </w:pPr>
      <w:r>
        <w:t xml:space="preserve">In conclusion, the ophthalmologist is a cornerstone of the healthcare system in</w:t>
      </w:r>
      <w:r>
        <w:t xml:space="preserve"> </w:t>
      </w:r>
      <w:r>
        <w:rPr>
          <w:bCs/>
          <w:b/>
        </w:rPr>
        <w:t xml:space="preserve">Iraq Baghdad</w:t>
      </w:r>
      <w:r>
        <w:t xml:space="preserve">. Their work encompasses a wide spectrum of medical practice, from high-stakes trauma surgery to meticulous management of chronic diseases like diabetes and glaucoma. They serve not only as healers but also as educators and advocates for public health. As</w:t>
      </w:r>
      <w:r>
        <w:t xml:space="preserve"> </w:t>
      </w:r>
      <w:r>
        <w:rPr>
          <w:bCs/>
          <w:b/>
        </w:rPr>
        <w:t xml:space="preserve">Iraq Baghdad</w:t>
      </w:r>
      <w:r>
        <w:t xml:space="preserve"> </w:t>
      </w:r>
      <w:r>
        <w:t xml:space="preserve">continues its journey toward stability and development, the role of the ophthalmologist will remain vital in ensuring that its citizens can see clearly into their future. The dedication of these specialists, combined with improved infrastructure and policy support, offers hope for a healthier vision-impaired-free society in the heart of Iraq.</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the Healthcare Landscape of Iraq, Baghdad</dc:title>
  <dc:creator/>
  <dc:language>en</dc:language>
  <cp:keywords/>
  <dcterms:created xsi:type="dcterms:W3CDTF">2026-07-29T12:26:51Z</dcterms:created>
  <dcterms:modified xsi:type="dcterms:W3CDTF">2026-07-29T12:26:51Z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