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Perspective</w:t>
      </w:r>
      <w:r>
        <w:t xml:space="preserve"> </w:t>
      </w:r>
      <w:r>
        <w:t xml:space="preserve">on</w:t>
      </w:r>
      <w:r>
        <w:t xml:space="preserve"> </w:t>
      </w:r>
      <w:r>
        <w:t xml:space="preserve">Japan,</w:t>
      </w:r>
      <w:r>
        <w:t xml:space="preserve"> </w:t>
      </w:r>
      <w:r>
        <w:t xml:space="preserve">Tokyo</w:t>
      </w:r>
    </w:p>
    <w:bookmarkStart w:id="25" w:name="X3223027f0acd76a5b78b34a525079b4b3cec9e0"/>
    <w:p>
      <w:pPr>
        <w:pStyle w:val="Heading1"/>
      </w:pPr>
      <w:r>
        <w:t xml:space="preserve">The Vital Role of the Ophthalmologist in Modern Healthcare: A Perspective on Japan, Tokyo</w:t>
      </w:r>
    </w:p>
    <w:p>
      <w:pPr>
        <w:pStyle w:val="FirstParagraph"/>
      </w:pPr>
      <w:r>
        <w:t xml:space="preserve">Vision is one of humanity’s most precious senses, providing the primary means by which we interact with our environment. In an era defined by digital screens and rapid technological advancement, the preservation of ocular health has become a critical public health priority. At the forefront of this mission are ophthalmologists, medical doctors who specialize in eye and vision care. When examining the healthcare landscape of</w:t>
      </w:r>
      <w:r>
        <w:t xml:space="preserve"> </w:t>
      </w:r>
      <w:r>
        <w:rPr>
          <w:bCs/>
          <w:b/>
        </w:rPr>
        <w:t xml:space="preserve">Japan</w:t>
      </w:r>
      <w:r>
        <w:t xml:space="preserve">, particularly within its bustling capital city of</w:t>
      </w:r>
      <w:r>
        <w:t xml:space="preserve"> </w:t>
      </w:r>
      <w:r>
        <w:rPr>
          <w:bCs/>
          <w:b/>
        </w:rPr>
        <w:t xml:space="preserve">Tokyo</w:t>
      </w:r>
      <w:r>
        <w:t xml:space="preserve">, it becomes evident that the role of the ophthalmologist extends far beyond simple prescription writing or minor surgeries. It encompasses a complex interplay of geriatric care, technological innovation, and adaptation to a hyper-dense urban lifestyle.</w:t>
      </w:r>
    </w:p>
    <w:bookmarkStart w:id="20" w:name="X8564a01f788185d72b03f9a5acead4cda22f303"/>
    <w:p>
      <w:pPr>
        <w:pStyle w:val="Heading2"/>
      </w:pPr>
      <w:r>
        <w:t xml:space="preserve">The Unique Demographic Challenge: Aging Population in Japan</w:t>
      </w:r>
    </w:p>
    <w:p>
      <w:pPr>
        <w:pStyle w:val="FirstParagraph"/>
      </w:pPr>
      <w:r>
        <w:rPr>
          <w:bCs/>
          <w:b/>
        </w:rPr>
        <w:t xml:space="preserve">Japan</w:t>
      </w:r>
      <w:r>
        <w:t xml:space="preserve"> </w:t>
      </w:r>
      <w:r>
        <w:t xml:space="preserve">is widely recognized as one of the most rapidly aging societies in the world. This demographic shift presents specific challenges to the medical field, particularly for specialists dealing with age-related conditions.</w:t>
      </w:r>
      <w:r>
        <w:t xml:space="preserve"> </w:t>
      </w:r>
      <w:r>
        <w:rPr>
          <w:bCs/>
          <w:b/>
        </w:rPr>
        <w:t xml:space="preserve">Tokyo</w:t>
      </w:r>
      <w:r>
        <w:t xml:space="preserve">, while a global hub of youth culture and technology, is home to a significant elderly population that relies heavily on specialized medical care. The ophthalmologist plays a pivotal role in this context, as the prevalence of eye diseases increases dramatically with age.</w:t>
      </w:r>
    </w:p>
    <w:p>
      <w:pPr>
        <w:pStyle w:val="BodyText"/>
      </w:pPr>
      <w:r>
        <w:t xml:space="preserve">Conditions such as cataracts, glaucoma, and age-related macular degeneration (AMD) are increasingly common among Japan’s senior citizens. For the modern</w:t>
      </w:r>
      <w:r>
        <w:t xml:space="preserve"> </w:t>
      </w:r>
      <w:r>
        <w:rPr>
          <w:bCs/>
          <w:b/>
        </w:rPr>
        <w:t xml:space="preserve">Ophthalmologist</w:t>
      </w:r>
      <w:r>
        <w:t xml:space="preserve">, managing these conditions is not merely about surgical intervention; it involves long-term patient management, education on disease progression, and quality-of-life preservation. In</w:t>
      </w:r>
      <w:r>
        <w:t xml:space="preserve"> </w:t>
      </w:r>
      <w:r>
        <w:rPr>
          <w:bCs/>
          <w:b/>
        </w:rPr>
        <w:t xml:space="preserve">Tokyo</w:t>
      </w:r>
      <w:r>
        <w:t xml:space="preserve">, where many elderly individuals live independently or with limited family support nearby, the ophthalmologist often serves as a crucial link in the broader network of geriatric care. Ensuring that seniors retain their vision is directly correlated with their ability to maintain independence, navigate public transportation, and engage socially.</w:t>
      </w:r>
    </w:p>
    <w:bookmarkEnd w:id="20"/>
    <w:bookmarkStart w:id="21" w:name="X1cf87b3e2802c29ceb3af7ece1877b33d4a40b3"/>
    <w:p>
      <w:pPr>
        <w:pStyle w:val="Heading2"/>
      </w:pPr>
      <w:r>
        <w:t xml:space="preserve">Technological Advancement and Urban Healthcare in Tokyo</w:t>
      </w:r>
    </w:p>
    <w:p>
      <w:pPr>
        <w:pStyle w:val="FirstParagraph"/>
      </w:pPr>
      <w:r>
        <w:rPr>
          <w:bCs/>
          <w:b/>
        </w:rPr>
        <w:t xml:space="preserve">Tokyo</w:t>
      </w:r>
      <w:r>
        <w:t xml:space="preserve"> </w:t>
      </w:r>
      <w:r>
        <w:t xml:space="preserve">is synonymous with cutting-edge technology and innovation. This cultural characteristic deeply influences how healthcare is delivered. The</w:t>
      </w:r>
      <w:r>
        <w:t xml:space="preserve"> </w:t>
      </w:r>
      <w:r>
        <w:rPr>
          <w:bCs/>
          <w:b/>
        </w:rPr>
        <w:t xml:space="preserve">Ophthalmologist</w:t>
      </w:r>
      <w:r>
        <w:t xml:space="preserve"> </w:t>
      </w:r>
      <w:r>
        <w:t xml:space="preserve">in this metropolis operates in an environment equipped with some of the most advanced diagnostic and surgical tools available globally. From Optical Coherence Tomography (OCT) to femtosecond laser-assisted cataract surgery, Tokyo’s eye clinics are often at the forefront of adopting new technologies.</w:t>
      </w:r>
    </w:p>
    <w:p>
      <w:pPr>
        <w:pStyle w:val="BodyText"/>
      </w:pPr>
      <w:r>
        <w:t xml:space="preserve">This technological integration allows for higher precision in diagnoses and treatments. However, it also demands that the ophthalmologist possesses not only clinical expertise but also technical proficiency. In</w:t>
      </w:r>
      <w:r>
        <w:t xml:space="preserve"> </w:t>
      </w:r>
      <w:r>
        <w:rPr>
          <w:bCs/>
          <w:b/>
        </w:rPr>
        <w:t xml:space="preserve">Japan</w:t>
      </w:r>
      <w:r>
        <w:t xml:space="preserve">, there is a strong emphasis on meticulousness and precision, values that align perfectly with the demands of advanced ophthalmic surgery. The urban density of</w:t>
      </w:r>
      <w:r>
        <w:t xml:space="preserve"> </w:t>
      </w:r>
      <w:r>
        <w:rPr>
          <w:bCs/>
          <w:b/>
        </w:rPr>
        <w:t xml:space="preserve">Tokyo</w:t>
      </w:r>
      <w:r>
        <w:t xml:space="preserve"> </w:t>
      </w:r>
      <w:r>
        <w:t xml:space="preserve">means that patients expect immediate access to high-quality care. Consequently, ophthalmologists in the city often work in high-volume settings where efficiency without compromising quality is paramount.</w:t>
      </w:r>
    </w:p>
    <w:bookmarkEnd w:id="21"/>
    <w:bookmarkStart w:id="22" w:name="X9cd86b37a68a155e4c37704f911f2ffedab3969"/>
    <w:p>
      <w:pPr>
        <w:pStyle w:val="Heading2"/>
      </w:pPr>
      <w:r>
        <w:t xml:space="preserve">The Impact of Digital Lifestyle on Ocular Health</w:t>
      </w:r>
    </w:p>
    <w:p>
      <w:pPr>
        <w:pStyle w:val="FirstParagraph"/>
      </w:pPr>
      <w:r>
        <w:t xml:space="preserve">While aging is a major factor, the lifestyle prevalent in</w:t>
      </w:r>
      <w:r>
        <w:t xml:space="preserve"> </w:t>
      </w:r>
      <w:r>
        <w:rPr>
          <w:bCs/>
          <w:b/>
        </w:rPr>
        <w:t xml:space="preserve">Tokyo</w:t>
      </w:r>
      <w:r>
        <w:t xml:space="preserve"> </w:t>
      </w:r>
      <w:r>
        <w:t xml:space="preserve">also contributes to emerging ocular health issues. The city’s work culture often involves long hours spent in front of computer screens, leading to a rise in digital eye strain and dry eye syndrome. Furthermore, the widespread use of smartphones among all age groups has altered viewing habits, increasing the risk of myopia (nearsightedness), particularly among children and young adults.</w:t>
      </w:r>
    </w:p>
    <w:p>
      <w:pPr>
        <w:pStyle w:val="BodyText"/>
      </w:pPr>
      <w:r>
        <w:t xml:space="preserve">In this context, the role of the</w:t>
      </w:r>
      <w:r>
        <w:t xml:space="preserve"> </w:t>
      </w:r>
      <w:r>
        <w:rPr>
          <w:bCs/>
          <w:b/>
        </w:rPr>
        <w:t xml:space="preserve">Ophthalmologist</w:t>
      </w:r>
      <w:r>
        <w:t xml:space="preserve"> </w:t>
      </w:r>
      <w:r>
        <w:t xml:space="preserve">has expanded to include preventive care and lifestyle counseling. In</w:t>
      </w:r>
      <w:r>
        <w:t xml:space="preserve"> </w:t>
      </w:r>
      <w:r>
        <w:rPr>
          <w:bCs/>
          <w:b/>
        </w:rPr>
        <w:t xml:space="preserve">Japan</w:t>
      </w:r>
      <w:r>
        <w:t xml:space="preserve">, there is a growing awareness of "PC vision syndrome" (computer vision syndrome). Ophthalmologists are increasingly educating patients on the 20-20-20 rule, proper screen distance, and the importance of blinking. This educational aspect is vital in a society that values health maintenance and prevention. By addressing these modern lifestyle-induced conditions, ophthalmologists contribute to the overall well-being of</w:t>
      </w:r>
      <w:r>
        <w:t xml:space="preserve"> </w:t>
      </w:r>
      <w:r>
        <w:rPr>
          <w:bCs/>
          <w:b/>
        </w:rPr>
        <w:t xml:space="preserve">Tokyo’s</w:t>
      </w:r>
      <w:r>
        <w:t xml:space="preserve"> </w:t>
      </w:r>
      <w:r>
        <w:t xml:space="preserve">workforce.</w:t>
      </w:r>
    </w:p>
    <w:bookmarkEnd w:id="22"/>
    <w:bookmarkStart w:id="23" w:name="X4ebfc3a89dc2daa2e3a549e666079ee22bbfd2b"/>
    <w:p>
      <w:pPr>
        <w:pStyle w:val="Heading2"/>
      </w:pPr>
      <w:r>
        <w:t xml:space="preserve">Cultural Nuances and Patient-Centric Care</w:t>
      </w:r>
    </w:p>
    <w:p>
      <w:pPr>
        <w:pStyle w:val="FirstParagraph"/>
      </w:pPr>
      <w:r>
        <w:t xml:space="preserve">Beyond technical skills and technological resources, the practice of an</w:t>
      </w:r>
      <w:r>
        <w:t xml:space="preserve"> </w:t>
      </w:r>
      <w:r>
        <w:rPr>
          <w:bCs/>
          <w:b/>
        </w:rPr>
        <w:t xml:space="preserve">Ophthalmologist</w:t>
      </w:r>
      <w:r>
        <w:t xml:space="preserve"> </w:t>
      </w:r>
      <w:r>
        <w:t xml:space="preserve">in</w:t>
      </w:r>
      <w:r>
        <w:t xml:space="preserve"> </w:t>
      </w:r>
      <w:r>
        <w:rPr>
          <w:bCs/>
          <w:b/>
        </w:rPr>
        <w:t xml:space="preserve">Tokyo</w:t>
      </w:r>
      <w:r>
        <w:t xml:space="preserve">, and indeed all over</w:t>
      </w:r>
      <w:r>
        <w:t xml:space="preserve"> </w:t>
      </w:r>
      <w:r>
        <w:rPr>
          <w:bCs/>
          <w:b/>
        </w:rPr>
        <w:t xml:space="preserve">Japan</w:t>
      </w:r>
      <w:r>
        <w:t xml:space="preserve">, is deeply influenced by cultural norms. Japanese culture places a high value on respect, empathy, and thorough communication. Patients expect their doctors to listen attentively and explain conditions in detail. For an ophthalmologist, this means dedicating sufficient time during consultations to address patient anxieties, which are often heightened by the fear of blindness.</w:t>
      </w:r>
    </w:p>
    <w:p>
      <w:pPr>
        <w:pStyle w:val="BodyText"/>
      </w:pPr>
      <w:r>
        <w:t xml:space="preserve">In</w:t>
      </w:r>
      <w:r>
        <w:t xml:space="preserve"> </w:t>
      </w:r>
      <w:r>
        <w:rPr>
          <w:bCs/>
          <w:b/>
        </w:rPr>
        <w:t xml:space="preserve">Tokyo</w:t>
      </w:r>
      <w:r>
        <w:t xml:space="preserve">, the competitive nature of healthcare means that hospitals and clinics strive for excellence not just in outcomes but also in patient experience. The ophthalmologist is expected to be a compassionate caregiver who understands the emotional impact of vision loss. This human-centric approach is essential in maintaining trust within the community. Whether treating a child with severe myopia or an elderly patient managing glaucoma, the ophthalmologist serves as both a medical expert and a guide.</w:t>
      </w:r>
    </w:p>
    <w:bookmarkEnd w:id="23"/>
    <w:bookmarkStart w:id="24" w:name="conclusion-the-future-of-ocular-care"/>
    <w:p>
      <w:pPr>
        <w:pStyle w:val="Heading2"/>
      </w:pPr>
      <w:r>
        <w:t xml:space="preserve">Conclusion: The Future of Ocular Care</w:t>
      </w:r>
    </w:p>
    <w:p>
      <w:pPr>
        <w:pStyle w:val="FirstParagraph"/>
      </w:pPr>
      <w:r>
        <w:t xml:space="preserve">In conclusion, the</w:t>
      </w:r>
      <w:r>
        <w:t xml:space="preserve"> </w:t>
      </w:r>
      <w:r>
        <w:rPr>
          <w:bCs/>
          <w:b/>
        </w:rPr>
        <w:t xml:space="preserve">Ophthalmologist</w:t>
      </w:r>
      <w:r>
        <w:t xml:space="preserve"> </w:t>
      </w:r>
      <w:r>
        <w:t xml:space="preserve">in</w:t>
      </w:r>
      <w:r>
        <w:t xml:space="preserve"> </w:t>
      </w:r>
      <w:r>
        <w:rPr>
          <w:bCs/>
          <w:b/>
        </w:rPr>
        <w:t xml:space="preserve">Tokyo</w:t>
      </w:r>
      <w:r>
        <w:t xml:space="preserve">,</w:t>
      </w:r>
      <w:r>
        <w:t xml:space="preserve"> </w:t>
      </w:r>
      <w:r>
        <w:rPr>
          <w:bCs/>
          <w:b/>
        </w:rPr>
        <w:t xml:space="preserve">Japan</w:t>
      </w:r>
      <w:r>
        <w:t xml:space="preserve">, occupies a unique and vital position in the healthcare ecosystem. They navigate the dual challenges of an aging population and a modern, digital-driven lifestyle. Supported by advanced technology and guided by cultural values of precision and care, these specialists ensure that visual health is maintained for millions of citizens.</w:t>
      </w:r>
    </w:p>
    <w:p>
      <w:pPr>
        <w:pStyle w:val="BodyText"/>
      </w:pPr>
      <w:r>
        <w:t xml:space="preserve">As</w:t>
      </w:r>
      <w:r>
        <w:t xml:space="preserve"> </w:t>
      </w:r>
      <w:r>
        <w:rPr>
          <w:bCs/>
          <w:b/>
        </w:rPr>
        <w:t xml:space="preserve">Tokyo</w:t>
      </w:r>
      <w:r>
        <w:t xml:space="preserve"> </w:t>
      </w:r>
      <w:r>
        <w:t xml:space="preserve">continues to evolve as a global megacity, the demands on ophthalmologists will likely increase. Future developments may include greater integration of artificial intelligence in diagnostics and expanded telemedicine services. However, the core mission remains unchanged: to protect sight and enhance quality of life. For</w:t>
      </w:r>
      <w:r>
        <w:t xml:space="preserve"> </w:t>
      </w:r>
      <w:r>
        <w:rPr>
          <w:bCs/>
          <w:b/>
        </w:rPr>
        <w:t xml:space="preserve">Japan</w:t>
      </w:r>
      <w:r>
        <w:t xml:space="preserve">, ensuring robust ophthalmic care is not just a medical necessity but a societal imperative, reflecting its commitment to the well-being of all citizens across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Ophthalmologist in Modern Healthcare: A Perspective on Japan, Tokyo</dc:title>
  <dc:creator/>
  <dc:language>en</dc:language>
  <cp:keywords/>
  <dcterms:created xsi:type="dcterms:W3CDTF">2026-07-29T07:02:47Z</dcterms:created>
  <dcterms:modified xsi:type="dcterms:W3CDTF">2026-07-29T07:02:47Z</dcterms:modified>
</cp:coreProperties>
</file>

<file path=docProps/custom.xml><?xml version="1.0" encoding="utf-8"?>
<Properties xmlns="http://schemas.openxmlformats.org/officeDocument/2006/custom-properties" xmlns:vt="http://schemas.openxmlformats.org/officeDocument/2006/docPropsVTypes"/>
</file>