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Ophthalmology</w:t>
      </w:r>
      <w:r>
        <w:t xml:space="preserve"> </w:t>
      </w:r>
      <w:r>
        <w:t xml:space="preserve">in</w:t>
      </w:r>
      <w:r>
        <w:t xml:space="preserve"> </w:t>
      </w:r>
      <w:r>
        <w:t xml:space="preserve">Kazakhstan</w:t>
      </w:r>
      <w:r>
        <w:t xml:space="preserve"> </w:t>
      </w:r>
      <w:r>
        <w:t xml:space="preserve">Almaty</w:t>
      </w:r>
    </w:p>
    <w:bookmarkStart w:id="26" w:name="Xeb6949155eadba58958141f024de1d4ac3ebdca"/>
    <w:p>
      <w:pPr>
        <w:pStyle w:val="Heading1"/>
      </w:pPr>
      <w:r>
        <w:t xml:space="preserve">The Evolving Landscape of Ophthalmology in Kazakhstan Almaty: A Comprehensive Overview</w:t>
      </w:r>
    </w:p>
    <w:p>
      <w:pPr>
        <w:pStyle w:val="FirstParagraph"/>
      </w:pPr>
      <w:r>
        <w:t xml:space="preserve">The human eye is often described as the window to the soul, but from a medical perspective, it is one of the most complex and delicate sensory organs we possess. As global populations age and lifestyle changes dictate more screen time, visual health has become a paramount concern for public health systems worldwide. Nowhere is this intersection of modern challenge and traditional care more evident than in Kazakhstan Almaty. Known historically as the cultural heartland of Central Asia, this bustling metropolis has emerged as a significant hub for advanced medical services in the region. Within this healthcare ecosystem, the Ophthalmologist plays a pivotal role, bridging the gap between historical ophthalmic traditions and cutting-edge technological innovation.</w:t>
      </w:r>
    </w:p>
    <w:bookmarkStart w:id="20" w:name="the-importance-of-specialized-eye-care"/>
    <w:p>
      <w:pPr>
        <w:pStyle w:val="Heading2"/>
      </w:pPr>
      <w:r>
        <w:t xml:space="preserve">The Importance of Specialized Eye Care</w:t>
      </w:r>
    </w:p>
    <w:p>
      <w:pPr>
        <w:pStyle w:val="FirstParagraph"/>
      </w:pPr>
      <w:r>
        <w:t xml:space="preserve">In any robust healthcare system, specialized care is crucial for managing complex conditions. An Ophthalmologist is not merely an eye doctor who prescribes glasses; they are medical doctors (MDs) or surgeons (DOs) who specialize in diagnosing and treating all types of eye diseases and performing vision corrective surgery. In the context of Kazakhstan Almaty, where the population density is high and urbanization is rapid, the demand for such specialized care has skyrocketed. Conditions ranging from diabetic retinopathy to glaucoma, cataracts, and refractive errors are on the rise due to lifestyle factors including increased digital screen usage among children and young adults.</w:t>
      </w:r>
    </w:p>
    <w:p>
      <w:pPr>
        <w:pStyle w:val="BodyText"/>
      </w:pPr>
      <w:r>
        <w:t xml:space="preserve">The role of the Ophthalmologist extends beyond simple vision correction. They are integral in managing systemic diseases that manifest in the eyes. For instance, hypertension and diabetes often show early signs in retinal scans. Therefore, regular check-ups with a specialist are not just about seeing clearly but also about monitoring overall health.</w:t>
      </w:r>
    </w:p>
    <w:bookmarkEnd w:id="20"/>
    <w:bookmarkStart w:id="21" w:name="X30dc54b585ea1bb07dc0494ef999ee19f521a3f"/>
    <w:p>
      <w:pPr>
        <w:pStyle w:val="Heading2"/>
      </w:pPr>
      <w:r>
        <w:t xml:space="preserve">The Medical Infrastructure of Kazakhstan Almaty</w:t>
      </w:r>
    </w:p>
    <w:p>
      <w:pPr>
        <w:pStyle w:val="FirstParagraph"/>
      </w:pPr>
      <w:r>
        <w:t xml:space="preserve">Kazakhstan Almaty boasts one of the most developed medical infrastructures in Central Asia. The city is home to both state-funded institutions and a rapidly growing private sector that competes on quality and technological advancement. This dual structure ensures that patients have choices ranging from accessible public healthcare to premium private services.</w:t>
      </w:r>
    </w:p>
    <w:p>
      <w:pPr>
        <w:pStyle w:val="BodyText"/>
      </w:pPr>
      <w:r>
        <w:t xml:space="preserve">Major hospitals in Kazakhstan Almaty are increasingly equipping themselves with state-of-the-art technology such as femtosecond lasers for cataract surgery, advanced OCT (Optical Coherence Tomography) machines, and sophisticated microscopes for vitreoretinal surgeries. This technological leap has significantly improved patient outcomes, reducing recovery times and increasing the precision of surgical interventions.</w:t>
      </w:r>
    </w:p>
    <w:bookmarkEnd w:id="21"/>
    <w:bookmarkStart w:id="22" w:name="bridging-tradition-with-modernity"/>
    <w:p>
      <w:pPr>
        <w:pStyle w:val="Heading2"/>
      </w:pPr>
      <w:r>
        <w:t xml:space="preserve">Bridging Tradition with Modernity</w:t>
      </w:r>
    </w:p>
    <w:p>
      <w:pPr>
        <w:pStyle w:val="FirstParagraph"/>
      </w:pPr>
      <w:r>
        <w:t xml:space="preserve">The history of eye care in Central Asia is rich with traditional remedies, but modern medicine has largely superseded these in treating structural and pathological conditions. However, a successful healthcare system often finds ways to integrate local knowledge while adhering to international standards. In Kazakhstan Almaty, this integration is visible in the approach many clinics take toward patient education.</w:t>
      </w:r>
    </w:p>
    <w:p>
      <w:pPr>
        <w:pStyle w:val="BodyText"/>
      </w:pPr>
      <w:r>
        <w:t xml:space="preserve">An Ophthalmologist working today must be part scientist and part educator. Patients need to understand the chronic nature of diseases like glaucoma or dry eye syndrome, which are prevalent in modern environments characterized by air-conditioning and prolonged screen time. The dialogue between an Ophthalmologist and their patients in Kazakhstan Almaty is increasingly focused on preventive care, empowering individuals to protect their vision through lifestyle modifications alongside medical treatment.</w:t>
      </w:r>
    </w:p>
    <w:bookmarkEnd w:id="22"/>
    <w:bookmarkStart w:id="23" w:name="X6b702e3cf3882c3bb82de64a9e0fe4df83a4ceb"/>
    <w:p>
      <w:pPr>
        <w:pStyle w:val="Heading2"/>
      </w:pPr>
      <w:r>
        <w:t xml:space="preserve">Challenges Faced by the Healthcare Sector</w:t>
      </w:r>
    </w:p>
    <w:p>
      <w:pPr>
        <w:pStyle w:val="FirstParagraph"/>
      </w:pPr>
      <w:r>
        <w:t xml:space="preserve">Despite advancements, challenges remain. One significant issue is the accessibility of high-quality eye care in rural areas surrounding Kazakhstan Almaty. While the city itself is well-equipped, patients from remote villages often travel to Almaty for specialist treatments because their local clinics may lack advanced diagnostic tools or specialized surgeons.</w:t>
      </w:r>
    </w:p>
    <w:p>
      <w:pPr>
        <w:pStyle w:val="BodyText"/>
      </w:pPr>
      <w:r>
        <w:t xml:space="preserve">To address this, telemedicine has begun to play a role. Digital consultations allow an Ophthalmologist based in Kazakhstan Almaty to review preliminary data from rural clinics and provide guidance on whether a patient needs physical surgery or can be managed with medication. Furthermore, medical tourism is becoming a factor; as Kazakhstan Almaty enhances its reputation for high-quality, cost-effective care compared to Western Europe or North America, it attracts patients from neighboring regions in Central Asia seeking expert surgical procedures.</w:t>
      </w:r>
    </w:p>
    <w:bookmarkEnd w:id="23"/>
    <w:bookmarkStart w:id="24" w:name="the-future-of-ophthalmology"/>
    <w:p>
      <w:pPr>
        <w:pStyle w:val="Heading2"/>
      </w:pPr>
      <w:r>
        <w:t xml:space="preserve">The Future of Ophthalmology</w:t>
      </w:r>
    </w:p>
    <w:p>
      <w:pPr>
        <w:pStyle w:val="FirstParagraph"/>
      </w:pPr>
      <w:r>
        <w:t xml:space="preserve">Looking ahead, the field of ophthalmology is poised for even greater transformation. Artificial Intelligence (AI) is beginning to assist An Ophthalmologist in diagnosing diseases with unprecedented accuracy and speed. In Kazakhstan Almaty, early adoption of AI-driven diagnostic tools could help manage the workload on specialists and reduce human error.</w:t>
      </w:r>
    </w:p>
    <w:p>
      <w:pPr>
        <w:pStyle w:val="BodyText"/>
      </w:pPr>
      <w:r>
        <w:t xml:space="preserve">Additionally, genetic research is opening new doors for treating inherited eye conditions. As healthcare systems modernize, there is a growing emphasis on personalized medicine—tailoring treatments based on an individual's genetic makeup and specific environmental risk factors. This shift requires continuous education for medical professionals to keep pace with global advancements.</w:t>
      </w:r>
    </w:p>
    <w:bookmarkEnd w:id="24"/>
    <w:bookmarkStart w:id="25" w:name="conclusion"/>
    <w:p>
      <w:pPr>
        <w:pStyle w:val="Heading2"/>
      </w:pPr>
      <w:r>
        <w:t xml:space="preserve">Conclusion</w:t>
      </w:r>
    </w:p>
    <w:p>
      <w:pPr>
        <w:pStyle w:val="FirstParagraph"/>
      </w:pPr>
      <w:r>
        <w:t xml:space="preserve">In conclusion, the landscape of eye care in Kazakhstan Almaty is dynamic, growing, and increasingly sophisticated. The Ophthalmologist stands at the forefront of this evolution, providing essential services that range from routine vision checks to life-saving surgeries for complex pathologies. As urbanization continues to reshape lifestyles and demographics in the region, the importance of accessible, high-quality ophthalmic care cannot be overstated.</w:t>
      </w:r>
    </w:p>
    <w:p>
      <w:pPr>
        <w:pStyle w:val="BodyText"/>
      </w:pPr>
      <w:r>
        <w:t xml:space="preserve">The synergy between traditional community health needs and modern medical technology defines the current era of healthcare in Kazakhstan Almaty. By investing in infrastructure, training specialists like An Ophthalmologist can deliver more than just sight restoration—they restore quality of life. As we look toward the future, ensuring that these advanced services reach all layers of society remains a critical goal for public health policymakers and private institutions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Ophthalmology in Kazakhstan Almaty</dc:title>
  <dc:creator/>
  <dc:language>en</dc:language>
  <cp:keywords/>
  <dcterms:created xsi:type="dcterms:W3CDTF">2026-07-29T14:26:00Z</dcterms:created>
  <dcterms:modified xsi:type="dcterms:W3CDTF">2026-07-29T14:26:00Z</dcterms:modified>
</cp:coreProperties>
</file>

<file path=docProps/custom.xml><?xml version="1.0" encoding="utf-8"?>
<Properties xmlns="http://schemas.openxmlformats.org/officeDocument/2006/custom-properties" xmlns:vt="http://schemas.openxmlformats.org/officeDocument/2006/docPropsVTypes"/>
</file>