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8b203bbe3739baae5e3dc13f5350c78883d03"/>
    <w:p>
      <w:pPr>
        <w:pStyle w:val="Heading1"/>
      </w:pPr>
      <w:r>
        <w:t xml:space="preserve">The Vital Role of the Ophthalmologist in the Healthcare Landscape of Myanmar Yangon</w:t>
      </w:r>
    </w:p>
    <w:p>
      <w:pPr>
        <w:pStyle w:val="FirstParagraph"/>
      </w:pPr>
      <w:r>
        <w:br/>
      </w:r>
      <w:r>
        <w:t xml:space="preserve">In the bustling metropolis of</w:t>
      </w:r>
      <w:r>
        <w:t xml:space="preserve"> </w:t>
      </w:r>
      <w:r>
        <w:rPr>
          <w:bCs/>
          <w:b/>
        </w:rPr>
        <w:t xml:space="preserve">Myanmar Yangon</w:t>
      </w:r>
      <w:r>
        <w:t xml:space="preserve">, a city characterized by its vibrant culture, colonial history, and rapid modernization, public health remains a cornerstone of societal stability. As urban density increases and lifestyle factors evolve, the prevalence of specific medical conditions has shifted. Among these critical health needs, eye care stands out as an essential pillar of overall well-being. The</w:t>
      </w:r>
      <w:r>
        <w:t xml:space="preserve"> </w:t>
      </w:r>
      <w:r>
        <w:rPr>
          <w:bCs/>
          <w:b/>
        </w:rPr>
        <w:t xml:space="preserve">Ophthalmologist</w:t>
      </w:r>
      <w:r>
        <w:t xml:space="preserve">, as the primary specialist in this domain, plays an indispensable role in preserving vision and quality of life for millions of residents. This essay explores the multifaceted contributions of the ophthalmologist within</w:t>
      </w:r>
      <w:r>
        <w:t xml:space="preserve"> </w:t>
      </w:r>
      <w:r>
        <w:rPr>
          <w:bCs/>
          <w:b/>
        </w:rPr>
        <w:t xml:space="preserve">Myanmar Yangon</w:t>
      </w:r>
      <w:r>
        <w:t xml:space="preserve">, analyzing their impact on disease management, surgical innovation, public health education, and accessibility.</w:t>
      </w:r>
      <w:r>
        <w:br/>
      </w:r>
      <w:r>
        <w:br/>
      </w:r>
      <w:r>
        <w:t xml:space="preserve">Firstly, it is imperative to understand why eye care is particularly relevant in</w:t>
      </w:r>
      <w:r>
        <w:t xml:space="preserve"> </w:t>
      </w:r>
      <w:r>
        <w:rPr>
          <w:bCs/>
          <w:b/>
        </w:rPr>
        <w:t xml:space="preserve">Myanmar Yangon</w:t>
      </w:r>
      <w:r>
        <w:t xml:space="preserve">. Like many developing urban centers undergoing rapid demographic transitions, the city faces a "double burden" of disease. While infectious diseases have historically dominated public health concerns today, non-communicable diseases (NCDs) are rising sharply due to aging populations and changing dietary habits. Diabetes mellitus is one such rising concern in</w:t>
      </w:r>
      <w:r>
        <w:t xml:space="preserve"> </w:t>
      </w:r>
      <w:r>
        <w:rPr>
          <w:bCs/>
          <w:b/>
        </w:rPr>
        <w:t xml:space="preserve">Myanmar Yangon</w:t>
      </w:r>
      <w:r>
        <w:t xml:space="preserve">. Diabetic Retinopathy (DR), a complication of diabetes that affects the blood vessels of the light-sensitive tissue at the back of the eye, is a leading cause of blindness. Here, ophthalmologists serve as frontline defenders. They conduct regular screening for diabetic patients to detect early signs of retinal damage. By identifying microaneurysms or hemorrhages before they progress to proliferative stages, ophthalmologists can intervene with laser treatment or medication, thereby preventing irreversible vision loss.</w:t>
      </w:r>
      <w:r>
        <w:br/>
      </w:r>
      <w:r>
        <w:br/>
      </w:r>
      <w:r>
        <w:t xml:space="preserve">Beyond diabetes-related issues, cataracts remain a significant challenge in</w:t>
      </w:r>
      <w:r>
        <w:t xml:space="preserve"> </w:t>
      </w:r>
      <w:r>
        <w:rPr>
          <w:bCs/>
          <w:b/>
        </w:rPr>
        <w:t xml:space="preserve">Myanmar Yangon</w:t>
      </w:r>
      <w:r>
        <w:t xml:space="preserve">. Cataracts cloud the eye's natural lens and are a primary cause of visual impairment across Asia. In the past, waiting lists for surgery were often lengthy, and access to quality care was limited outside major centers. However, advancements in technology have allowed ophthalmologists to offer Phacoemulsification—a minimally invasive technique that uses ultrasound waves to break up the cloudy lens—making cataract surgeries faster and safer. In</w:t>
      </w:r>
      <w:r>
        <w:t xml:space="preserve"> </w:t>
      </w:r>
      <w:r>
        <w:rPr>
          <w:bCs/>
          <w:b/>
        </w:rPr>
        <w:t xml:space="preserve">Myanmar Yangon</w:t>
      </w:r>
      <w:r>
        <w:t xml:space="preserve">, ophthalmologists have been instrumental in training local staff and setting up eye camps that reach both urban slums and remote peri-urban areas, ensuring that this curable blindness is addressed comprehensively.</w:t>
      </w:r>
      <w:r>
        <w:br/>
      </w:r>
      <w:r>
        <w:br/>
      </w:r>
      <w:r>
        <w:t xml:space="preserve">Glaucoma represents another critical area where the expertise of an ophthalmologist is vital. Often termed the "silent thief of sight," glaucoma damages the optic nerve due to increased intraocular pressure. It typically presents with no early symptoms, meaning that by the time a patient notices vision loss, significant damage has already occurred. In</w:t>
      </w:r>
      <w:r>
        <w:t xml:space="preserve"> </w:t>
      </w:r>
      <w:r>
        <w:rPr>
          <w:bCs/>
          <w:b/>
        </w:rPr>
        <w:t xml:space="preserve">Myanmar Yangon</w:t>
      </w:r>
      <w:r>
        <w:t xml:space="preserve">, where awareness of routine eye examinations may not be universal among all socioeconomic groups, ophthalmologists play a crucial role in education and diagnosis. Through regular check-ups involving tonometry (measuring eye pressure) and fundus examination, they can identify glaucoma early. The management of this condition requires lifelong monitoring and medication adherence—tasks where the guidance of an ophthalmologist is irreplaceable.</w:t>
      </w:r>
      <w:r>
        <w:br/>
      </w:r>
      <w:r>
        <w:br/>
      </w:r>
      <w:r>
        <w:t xml:space="preserve">Furthermore, the role of the</w:t>
      </w:r>
      <w:r>
        <w:t xml:space="preserve"> </w:t>
      </w:r>
      <w:r>
        <w:rPr>
          <w:bCs/>
          <w:b/>
        </w:rPr>
        <w:t xml:space="preserve">Ophthalmologist</w:t>
      </w:r>
      <w:r>
        <w:t xml:space="preserve"> </w:t>
      </w:r>
      <w:r>
        <w:t xml:space="preserve">extends beyond individual treatment to public health advocacy and policy influence in</w:t>
      </w:r>
      <w:r>
        <w:t xml:space="preserve"> </w:t>
      </w:r>
      <w:r>
        <w:rPr>
          <w:bCs/>
          <w:b/>
        </w:rPr>
        <w:t xml:space="preserve">Myanmar Yangon</w:t>
      </w:r>
      <w:r>
        <w:t xml:space="preserve">. Eye health specialists often collaborate with government ministries, non-governmental organizations (NGOs), and international bodies like Vision 2020. They provide data-driven insights into the prevalence of blindness and low vision in the region, helping shape national eye health strategies. For instance, their advocacy has contributed to programs aimed at improving maternal and child eye health, including addressing Trachoma—a bacterial infection that was once a major cause of blindness but is now being eradicated through sustained efforts led by medical experts.</w:t>
      </w:r>
      <w:r>
        <w:br/>
      </w:r>
      <w:r>
        <w:br/>
      </w:r>
      <w:r>
        <w:t xml:space="preserve">Accessibility is another dimension where the</w:t>
      </w:r>
      <w:r>
        <w:t xml:space="preserve"> </w:t>
      </w:r>
      <w:r>
        <w:rPr>
          <w:bCs/>
          <w:b/>
        </w:rPr>
        <w:t xml:space="preserve">Ophthalmologist</w:t>
      </w:r>
      <w:r>
        <w:t xml:space="preserve"> </w:t>
      </w:r>
      <w:r>
        <w:t xml:space="preserve">makes a profound difference in</w:t>
      </w:r>
      <w:r>
        <w:t xml:space="preserve"> </w:t>
      </w:r>
      <w:r>
        <w:rPr>
          <w:bCs/>
          <w:b/>
        </w:rPr>
        <w:t xml:space="preserve">Myanmar Yangon</w:t>
      </w:r>
      <w:r>
        <w:t xml:space="preserve">. While private ophthalmic clinics are well-established in central districts like Kamaryut and Bahan, there is still a gap in care for residents of outer townships or those with limited financial means. To bridge this gap, many ophthalmologists engage in pro bono work or partner with charitable institutions. Mobile eye clinics staffed by these specialists travel to underserved communities within</w:t>
      </w:r>
      <w:r>
        <w:t xml:space="preserve"> </w:t>
      </w:r>
      <w:r>
        <w:rPr>
          <w:bCs/>
          <w:b/>
        </w:rPr>
        <w:t xml:space="preserve">Myanmar Yangon</w:t>
      </w:r>
      <w:r>
        <w:t xml:space="preserve">, offering screenings and surgeries at subsidized rates. This democratization of access ensures that eye care is not a privilege reserved for the wealthy but a basic human right available to all citizens.</w:t>
      </w:r>
      <w:r>
        <w:br/>
      </w:r>
      <w:r>
        <w:br/>
      </w:r>
      <w:r>
        <w:t xml:space="preserve">In addition to medical treatment, ophthalmologists also contribute significantly to trauma care in</w:t>
      </w:r>
      <w:r>
        <w:t xml:space="preserve"> </w:t>
      </w:r>
      <w:r>
        <w:rPr>
          <w:bCs/>
          <w:b/>
        </w:rPr>
        <w:t xml:space="preserve">Myanmar Yangon</w:t>
      </w:r>
      <w:r>
        <w:t xml:space="preserve">. With high rates of road traffic accidents and occupational injuries in an industrializing city, emergency eye care is frequently required. Ophthalmologists are trained to handle ocular trauma—such as penetrating injuries from machinery or chemical burns—in the acute phase. Timely intervention by a skilled specialist can save the eye from removal (enucleation) and preserve useful vision, allowing individuals to return to work and maintain their dignity.</w:t>
      </w:r>
      <w:r>
        <w:br/>
      </w:r>
      <w:r>
        <w:br/>
      </w:r>
      <w:r>
        <w:t xml:space="preserve">Moreover, the psychological and social impact of restored vision cannot be overstated. In</w:t>
      </w:r>
      <w:r>
        <w:t xml:space="preserve"> </w:t>
      </w:r>
      <w:r>
        <w:rPr>
          <w:bCs/>
          <w:b/>
        </w:rPr>
        <w:t xml:space="preserve">Myanmar Yangon</w:t>
      </w:r>
      <w:r>
        <w:t xml:space="preserve">, where community interaction is deeply valued, blindness can lead to social isolation and dependency. By restoring sight through corrective surgeries or low-vision aids, ophthalmologists empower individuals to engage more fully in society—whether it is a student returning to school, an elder reconnecting with family rituals, or a worker continuing their livelihood. This restoration of function underscores the broader societal value of investing in ophthalmic care.</w:t>
      </w:r>
      <w:r>
        <w:br/>
      </w:r>
      <w:r>
        <w:br/>
      </w:r>
      <w:r>
        <w:t xml:space="preserve">Looking toward the future, the evolution of technology will further enhance the role of the</w:t>
      </w:r>
      <w:r>
        <w:t xml:space="preserve"> </w:t>
      </w:r>
      <w:r>
        <w:rPr>
          <w:bCs/>
          <w:b/>
        </w:rPr>
        <w:t xml:space="preserve">Ophthalmologist</w:t>
      </w:r>
      <w:r>
        <w:t xml:space="preserve"> </w:t>
      </w:r>
      <w:r>
        <w:t xml:space="preserve">in</w:t>
      </w:r>
      <w:r>
        <w:t xml:space="preserve"> </w:t>
      </w:r>
      <w:r>
        <w:rPr>
          <w:bCs/>
          <w:b/>
        </w:rPr>
        <w:t xml:space="preserve">Myanmar Yangon</w:t>
      </w:r>
      <w:r>
        <w:t xml:space="preserve">. Tele-ophthalmology is emerging as a promising tool, allowing remote consultations and second opinions. Digital imaging technologies enable ophthalmologists to capture detailed scans that can be analyzed for AI-assisted diagnosis of conditions like diabetic retinopathy or age-related macular degeneration (AMD). As internet connectivity improves across the city, these tools will allow ophthalmologists to reach even more patients efficiently, reducing wait times and improving diagnostic accuracy.</w:t>
      </w:r>
      <w:r>
        <w:br/>
      </w:r>
      <w:r>
        <w:br/>
      </w:r>
      <w:r>
        <w:t xml:space="preserve">In conclusion, the</w:t>
      </w:r>
      <w:r>
        <w:t xml:space="preserve"> </w:t>
      </w:r>
      <w:r>
        <w:rPr>
          <w:bCs/>
          <w:b/>
        </w:rPr>
        <w:t xml:space="preserve">Ophthalmologist</w:t>
      </w:r>
      <w:r>
        <w:t xml:space="preserve"> </w:t>
      </w:r>
      <w:r>
        <w:t xml:space="preserve">is a pivotal figure in maintaining public health within</w:t>
      </w:r>
      <w:r>
        <w:t xml:space="preserve"> </w:t>
      </w:r>
      <w:r>
        <w:rPr>
          <w:bCs/>
          <w:b/>
        </w:rPr>
        <w:t xml:space="preserve">Myanmar Yangon</w:t>
      </w:r>
      <w:r>
        <w:t xml:space="preserve">. Through their expertise in managing complex conditions such as diabetic retinopathy, cataracts, glaucoma, and trauma, they preserve vision and enhance quality of life. Their commitment to accessibility through mobile clinics and charitable efforts ensures that care reaches all segments of the population. Furthermore, their involvement in public health policy and technological adoption positions them at the forefront of eye healthcare innovation. As</w:t>
      </w:r>
      <w:r>
        <w:t xml:space="preserve"> </w:t>
      </w:r>
      <w:r>
        <w:rPr>
          <w:bCs/>
          <w:b/>
        </w:rPr>
        <w:t xml:space="preserve">Myanmar Yangon</w:t>
      </w:r>
      <w:r>
        <w:t xml:space="preserve"> </w:t>
      </w:r>
      <w:r>
        <w:t xml:space="preserve">continues to grow, the collaboration between government bodies, private practitioners, and international partners will rely heavily on these dedicated specialists to ensure that every citizen can see clearly and live fully.</w:t>
      </w:r>
      <w:r>
        <w:br/>
      </w:r>
      <w:r>
        <w:br/>
      </w:r>
      <w:r>
        <w:t xml:space="preserve">Therefore, supporting ophthalmology services—through infrastructure development, training programs for local doctors (including optometrists who often work in tandem with ophthalmologists), and increased public awareness—is not just a medical necessity but a social imperative for the sustained development of</w:t>
      </w:r>
      <w:r>
        <w:t xml:space="preserve"> </w:t>
      </w:r>
      <w:r>
        <w:rPr>
          <w:bCs/>
          <w:b/>
        </w:rPr>
        <w:t xml:space="preserve">Myanmar Yangon</w:t>
      </w:r>
      <w:r>
        <w:t xml:space="preserve">. The vision of the future depends on the clarity provided today by these skilled healers.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2026-07-29T13:56:26Z</dcterms:created>
  <dcterms:modified xsi:type="dcterms:W3CDTF">2026-07-29T13:56:26Z</dcterms:modified>
</cp:coreProperties>
</file>

<file path=docProps/custom.xml><?xml version="1.0" encoding="utf-8"?>
<Properties xmlns="http://schemas.openxmlformats.org/officeDocument/2006/custom-properties" xmlns:vt="http://schemas.openxmlformats.org/officeDocument/2006/docPropsVTypes"/>
</file>