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a314baf50e3c7e9a58315750addc773e43d6de2"/>
    <w:p>
      <w:pPr>
        <w:pStyle w:val="Heading1"/>
      </w:pPr>
      <w:r>
        <w:t xml:space="preserve">The Role and Importance of an Ophthalmologist in New Zealand Auckland</w:t>
      </w:r>
    </w:p>
    <w:p>
      <w:pPr>
        <w:pStyle w:val="FirstParagraph"/>
      </w:pPr>
      <w:r>
        <w:t xml:space="preserve">Vision is one of the most precious human senses, acting as the primary window through which we interact with and understand our environment. In a vibrant, fast-paced urban center like</w:t>
      </w:r>
      <w:r>
        <w:t xml:space="preserve"> </w:t>
      </w:r>
      <w:r>
        <w:rPr>
          <w:bCs/>
          <w:b/>
        </w:rPr>
        <w:t xml:space="preserve">New Zealand Auckland</w:t>
      </w:r>
      <w:r>
        <w:t xml:space="preserve">, maintaining optimal eye health is not merely a luxury but a fundamental requirement for professional productivity, safety, and overall quality of life. Central to this healthcare necessity is the specialist known as the</w:t>
      </w:r>
      <w:r>
        <w:t xml:space="preserve"> </w:t>
      </w:r>
      <w:r>
        <w:rPr>
          <w:iCs/>
          <w:i/>
        </w:rPr>
        <w:t xml:space="preserve">ophthalmologist</w:t>
      </w:r>
      <w:r>
        <w:t xml:space="preserve">. This essay explores the critical role these medical doctors play within the specific context of Auckland, addressing both public health infrastructure and private care needs.</w:t>
      </w:r>
    </w:p>
    <w:bookmarkStart w:id="20" w:name="defining-the-ophthalmologist"/>
    <w:p>
      <w:pPr>
        <w:pStyle w:val="Heading2"/>
      </w:pPr>
      <w:r>
        <w:t xml:space="preserve">Defining the Ophthalmologist</w:t>
      </w:r>
    </w:p>
    <w:p>
      <w:pPr>
        <w:pStyle w:val="FirstParagraph"/>
      </w:pPr>
      <w:r>
        <w:t xml:space="preserve">To understand their significance, one must first distinguish between eye care professionals. While optometrists provide routine eye exams and prescribe corrective lenses, an</w:t>
      </w:r>
      <w:r>
        <w:t xml:space="preserve"> </w:t>
      </w:r>
      <w:r>
        <w:rPr>
          <w:bCs/>
          <w:b/>
        </w:rPr>
        <w:t xml:space="preserve">Ophthalmologist</w:t>
      </w:r>
      <w:r>
        <w:t xml:space="preserve"> </w:t>
      </w:r>
      <w:r>
        <w:t xml:space="preserve">is a medical doctor (MD) who specializes in eye and vision care. They are trained to perform surgery, treat complex ocular diseases, and manage systemic conditions that manifest in the eyes. In the healthcare ecosystem of</w:t>
      </w:r>
      <w:r>
        <w:t xml:space="preserve"> </w:t>
      </w:r>
      <w:r>
        <w:rPr>
          <w:bCs/>
          <w:b/>
        </w:rPr>
        <w:t xml:space="preserve">New Zealand Auckland</w:t>
      </w:r>
      <w:r>
        <w:t xml:space="preserve">, ophthalmologists serve as the final line of defense against blindness and severe visual impairment.</w:t>
      </w:r>
    </w:p>
    <w:bookmarkEnd w:id="20"/>
    <w:bookmarkStart w:id="21" w:name="X5c05fe45de6cc439d7664becbf1b68a62735e61"/>
    <w:p>
      <w:pPr>
        <w:pStyle w:val="Heading2"/>
      </w:pPr>
      <w:r>
        <w:t xml:space="preserve">The Unique Context of New Zealand Auckland</w:t>
      </w:r>
    </w:p>
    <w:p>
      <w:pPr>
        <w:pStyle w:val="FirstParagraph"/>
      </w:pPr>
      <w:r>
        <w:t xml:space="preserve">Auckland is not only New Zealand’s largest city but also its economic engine, hosting a diverse multicultural population and high-density living environments. The demographic composition of</w:t>
      </w:r>
      <w:r>
        <w:t xml:space="preserve"> </w:t>
      </w:r>
      <w:r>
        <w:rPr>
          <w:bCs/>
          <w:b/>
        </w:rPr>
        <w:t xml:space="preserve">New Zealand Auckland</w:t>
      </w:r>
      <w:r>
        <w:t xml:space="preserve"> </w:t>
      </w:r>
      <w:r>
        <w:t xml:space="preserve">presents unique ophthalmological challenges. For instance, the region has a significant Māori and Pasifika population, which statistically experiences higher rates of preventable blindness due to conditions like diabetic retinopathy and trachoma. Furthermore, as a hub for international business and tourism, the city attracts residents who require high-level medical services comparable to those found in global metropolises.</w:t>
      </w:r>
    </w:p>
    <w:p>
      <w:pPr>
        <w:pStyle w:val="BodyText"/>
      </w:pPr>
      <w:r>
        <w:t xml:space="preserve">The urban landscape of Auckland also contributes to specific environmental factors. High UV index levels typical of</w:t>
      </w:r>
      <w:r>
        <w:t xml:space="preserve"> </w:t>
      </w:r>
      <w:r>
        <w:rPr>
          <w:bCs/>
          <w:b/>
        </w:rPr>
        <w:t xml:space="preserve">New Zealand</w:t>
      </w:r>
      <w:r>
        <w:t xml:space="preserve"> </w:t>
      </w:r>
      <w:r>
        <w:t xml:space="preserve">geography increase the risk of cataracts and macular degeneration among residents. Additionally, the digital revolution has led to increased screen time, causing a surge in demand for dry eye syndrome treatments and myopia control services among school-aged children in Auckland’s schools.</w:t>
      </w:r>
    </w:p>
    <w:bookmarkEnd w:id="21"/>
    <w:bookmarkStart w:id="22" w:name="Xb66358704423508de3ba663e1b91258f9552e88"/>
    <w:p>
      <w:pPr>
        <w:pStyle w:val="Heading2"/>
      </w:pPr>
      <w:r>
        <w:t xml:space="preserve">The Healthcare Infrastructure: Public vs. Private</w:t>
      </w:r>
    </w:p>
    <w:p>
      <w:pPr>
        <w:pStyle w:val="FirstParagraph"/>
      </w:pPr>
      <w:r>
        <w:t xml:space="preserve">In</w:t>
      </w:r>
      <w:r>
        <w:t xml:space="preserve"> </w:t>
      </w:r>
      <w:r>
        <w:rPr>
          <w:bCs/>
          <w:b/>
        </w:rPr>
        <w:t xml:space="preserve">New Zealand Auckland</w:t>
      </w:r>
      <w:r>
        <w:t xml:space="preserve">, accessing an ophthalmologist often involves navigating a dual healthcare system comprising public hospitals and private clinics. Publicly funded care is managed through major hospital trusts, such as the Auckland District Health Board (now Te Whatu Ora - Health New Zealand Auckland). For life-threatening or vision-threatening emergencies—such as acute retinal detachments, severe trauma, or sudden loss of vision—public hospitals provide essential emergency services.</w:t>
      </w:r>
    </w:p>
    <w:p>
      <w:pPr>
        <w:pStyle w:val="BodyText"/>
      </w:pPr>
      <w:r>
        <w:t xml:space="preserve">However, wait times for non-urgent conditions in the public sector can be lengthy due to resource constraints. This reality drives many residents of</w:t>
      </w:r>
      <w:r>
        <w:t xml:space="preserve"> </w:t>
      </w:r>
      <w:r>
        <w:rPr>
          <w:bCs/>
          <w:b/>
        </w:rPr>
        <w:t xml:space="preserve">New Zealand Auckland</w:t>
      </w:r>
      <w:r>
        <w:t xml:space="preserve"> </w:t>
      </w:r>
      <w:r>
        <w:t xml:space="preserve">to seek private ophthalmological care. The private sector offers quicker access to diagnostic imaging (such as OCT scans and visual field tests) and elective surgeries like cataract removal or LASIK procedures. For the professional demographic in Auckland’s central business district, time efficiency is often prioritized, making private</w:t>
      </w:r>
      <w:r>
        <w:t xml:space="preserve"> </w:t>
      </w:r>
      <w:r>
        <w:rPr>
          <w:iCs/>
          <w:i/>
        </w:rPr>
        <w:t xml:space="preserve">Ophthalmologist</w:t>
      </w:r>
      <w:r>
        <w:t xml:space="preserve"> </w:t>
      </w:r>
      <w:r>
        <w:t xml:space="preserve">services a preferred choice for routine management of chronic conditions like glaucoma.</w:t>
      </w:r>
    </w:p>
    <w:bookmarkEnd w:id="22"/>
    <w:bookmarkStart w:id="23" w:name="Xba3799e9ce79b0de870d666b97395d35e13431f"/>
    <w:p>
      <w:pPr>
        <w:pStyle w:val="Heading2"/>
      </w:pPr>
      <w:r>
        <w:t xml:space="preserve">Key Specializations Serving the Community</w:t>
      </w:r>
    </w:p>
    <w:p>
      <w:pPr>
        <w:pStyle w:val="FirstParagraph"/>
      </w:pPr>
      <w:r>
        <w:t xml:space="preserve">The scope of practice for an</w:t>
      </w:r>
      <w:r>
        <w:t xml:space="preserve"> </w:t>
      </w:r>
      <w:r>
        <w:rPr>
          <w:bCs/>
          <w:b/>
        </w:rPr>
        <w:t xml:space="preserve">Ophthalmologist</w:t>
      </w:r>
      <w:r>
        <w:t xml:space="preserve">&lt; in</w:t>
      </w:r>
      <w:r>
        <w:t xml:space="preserve"> </w:t>
      </w:r>
      <w:r>
        <w:rPr>
          <w:bCs/>
          <w:b/>
        </w:rPr>
        <w:t xml:space="preserve">New Zealand Auckland</w:t>
      </w:r>
    </w:p>
    <w:p>
      <w:pPr>
        <w:numPr>
          <w:ilvl w:val="0"/>
          <w:numId w:val="1001"/>
        </w:numPr>
        <w:pStyle w:val="Compact"/>
      </w:pPr>
      <w:r>
        <w:t xml:space="preserve">Cataract Surgery: As the population ages, demand for cataract surgery remains high. Ophthalmologists in Auckland utilize advanced phacoemulsification techniques to restore vision, enabling seniors to remain independent and active.</w:t>
      </w:r>
    </w:p>
    <w:p>
      <w:pPr>
        <w:numPr>
          <w:ilvl w:val="0"/>
          <w:numId w:val="1001"/>
        </w:numPr>
        <w:pStyle w:val="Compact"/>
      </w:pPr>
      <w:r>
        <w:t xml:space="preserve">Retinal Care: Managing diabetic retinopathy is crucial due to the high prevalence of diabetes in</w:t>
      </w:r>
      <w:r>
        <w:t xml:space="preserve"> </w:t>
      </w:r>
      <w:r>
        <w:rPr>
          <w:bCs/>
          <w:b/>
        </w:rPr>
        <w:t xml:space="preserve">New Zealand Auckland</w:t>
      </w:r>
      <w:r>
        <w:t xml:space="preserve">. Ophthalmologists provide intravitreal injections and laser treatments that can preserve sight where no other treatment exists.</w:t>
      </w:r>
    </w:p>
    <w:p>
      <w:pPr>
        <w:numPr>
          <w:ilvl w:val="0"/>
          <w:numId w:val="1001"/>
        </w:numPr>
        <w:pStyle w:val="Compact"/>
      </w:pPr>
      <w:r>
        <w:t xml:space="preserve">Glaucoma Management: This chronic condition requires lifelong monitoring. Local specialists work closely with optometrists to ensure early detection and progression control, preventing irreversible optic nerve damage.</w:t>
      </w:r>
    </w:p>
    <w:p>
      <w:pPr>
        <w:numPr>
          <w:ilvl w:val="0"/>
          <w:numId w:val="1001"/>
        </w:numPr>
        <w:pStyle w:val="Compact"/>
      </w:pPr>
      <w:r>
        <w:t xml:space="preserve">Pediatric Ophthalmology: With rising myopia rates among youth, specialized care for strabismus (squint) and amblyopia (lazy eye) is increasingly sought after by parents in Auckland’s suburbs.</w:t>
      </w:r>
    </w:p>
    <w:bookmarkEnd w:id="23"/>
    <w:bookmarkStart w:id="24" w:name="community-impact-and-future-directions"/>
    <w:p>
      <w:pPr>
        <w:pStyle w:val="Heading2"/>
      </w:pPr>
      <w:r>
        <w:t xml:space="preserve">Community Impact and Future Directions</w:t>
      </w:r>
    </w:p>
    <w:p>
      <w:pPr>
        <w:pStyle w:val="FirstParagraph"/>
      </w:pPr>
      <w:r>
        <w:t xml:space="preserve">The presence of skilled</w:t>
      </w:r>
      <w:r>
        <w:t xml:space="preserve"> </w:t>
      </w:r>
      <w:r>
        <w:rPr>
          <w:iCs/>
          <w:i/>
        </w:rPr>
        <w:t xml:space="preserve">Ophthalmologist</w:t>
      </w:r>
      <w:r>
        <w:t xml:space="preserve">s in</w:t>
      </w:r>
      <w:r>
        <w:t xml:space="preserve"> </w:t>
      </w:r>
      <w:r>
        <w:rPr>
          <w:bCs/>
          <w:b/>
        </w:rPr>
        <w:t xml:space="preserve">New Zealand Auckland</w:t>
      </w:r>
      <w:r>
        <w:t xml:space="preserve"> </w:t>
      </w:r>
      <w:r>
        <w:t xml:space="preserve">has a profound socioeconomic impact. Healthy eyes translate to better educational outcomes for children, higher workforce participation rates for adults, and greater independence for the elderly. Moreover, Auckland is emerging as a center of excellence in ophthalmic research within the Pacific region. Local medical institutions collaborate with international bodies to test new treatments and technologies.</w:t>
      </w:r>
    </w:p>
    <w:p>
      <w:pPr>
        <w:pStyle w:val="BodyText"/>
      </w:pPr>
      <w:r>
        <w:t xml:space="preserve">Looking ahead, telemedicine is set to transform how</w:t>
      </w:r>
      <w:r>
        <w:t xml:space="preserve"> </w:t>
      </w:r>
      <w:r>
        <w:rPr>
          <w:bCs/>
          <w:b/>
        </w:rPr>
        <w:t xml:space="preserve">Ophthalmologist</w:t>
      </w:r>
      <w:r>
        <w:t xml:space="preserve">s serve the broader Auckland region, including its outer suburbs like Papakura and Albany. Remote diagnostic tools may allow specialists to triage patients more efficiently, ensuring that those in need of immediate surgical intervention are identified rapidly while stable cases are managed with fewer physical visits.</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Ophthalmologist</w:t>
      </w:r>
      <w:r>
        <w:t xml:space="preserve"> </w:t>
      </w:r>
      <w:r>
        <w:t xml:space="preserve">is a cornerstone of healthcare in</w:t>
      </w:r>
      <w:r>
        <w:t xml:space="preserve"> </w:t>
      </w:r>
      <w:r>
        <w:rPr>
          <w:bCs/>
          <w:b/>
        </w:rPr>
        <w:t xml:space="preserve">New Zealand Auckland</w:t>
      </w:r>
      <w:r>
        <w:t xml:space="preserve">. From managing the high UV-related risks to addressing complex diabetic eye diseases prevalent in diverse communities, these specialists provide indispensable medical and surgical services. Whether through public hospital systems or private practices, their expertise ensures that residents can maintain clear vision and enjoy a high quality of life. As technology advances and demographics shift, the role of the ophthalmologist will continue to evolve, remaining essential to the well-being of every citizen in Auckland.</w:t>
      </w:r>
    </w:p>
    <w:p>
      <w:pPr>
        <w:pStyle w:val="BodyText"/>
      </w:pPr>
      <w:r>
        <w:t xml:space="preserve">For anyone residing in</w:t>
      </w:r>
      <w:r>
        <w:t xml:space="preserve"> </w:t>
      </w:r>
      <w:r>
        <w:rPr>
          <w:bCs/>
          <w:b/>
        </w:rPr>
        <w:t xml:space="preserve">New Zealand Auckland</w:t>
      </w:r>
      <w:r>
        <w:t xml:space="preserve">, regular check-ups with an eye care professional are vital. Recognizing when to consult a specialist</w:t>
      </w:r>
      <w:r>
        <w:t xml:space="preserve"> </w:t>
      </w:r>
      <w:r>
        <w:rPr>
          <w:iCs/>
          <w:i/>
        </w:rPr>
        <w:t xml:space="preserve">Ophthalmologist</w:t>
      </w:r>
      <w:r>
        <w:t xml:space="preserve"> </w:t>
      </w:r>
      <w:r>
        <w:t xml:space="preserve">can mean the difference between minor inconvenience and permanent vision loss. The commitment to ocular health is, therefore, a collective responsibility shared by patients, healthcare providers, and policy makers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New Zealand Auckland</dc:title>
  <dc:creator/>
  <dc:language>en</dc:language>
  <cp:keywords/>
  <dcterms:created xsi:type="dcterms:W3CDTF">2026-07-29T16:28:20Z</dcterms:created>
  <dcterms:modified xsi:type="dcterms:W3CDTF">2026-07-29T16:28:20Z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