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Russia,</w:t>
      </w:r>
      <w:r>
        <w:t xml:space="preserve"> </w:t>
      </w:r>
      <w:r>
        <w:t xml:space="preserve">Moscow</w:t>
      </w:r>
    </w:p>
    <w:bookmarkStart w:id="26" w:name="X8ebca8f05a2d58e90f1eef532d67430f4ab2da5"/>
    <w:p>
      <w:pPr>
        <w:pStyle w:val="Heading1"/>
      </w:pPr>
      <w:r>
        <w:t xml:space="preserve">The Role and Evolution of the Ophthalmologist in Russia, Moscow</w:t>
      </w:r>
    </w:p>
    <w:p>
      <w:pPr>
        <w:pStyle w:val="FirstParagraph"/>
      </w:pPr>
      <w:r>
        <w:t xml:space="preserve">In the vast and historically rich tapestry of the Russian Federation, few cities embody the intersection of ancient tradition and cutting-edge innovation as vividly as Moscow. As the capital city serves as a hub for culture, politics, and healthcare, it presents a unique landscape for medical specialists. Within this context, the</w:t>
      </w:r>
      <w:r>
        <w:t xml:space="preserve"> </w:t>
      </w:r>
      <w:r>
        <w:rPr>
          <w:bCs/>
          <w:b/>
        </w:rPr>
        <w:t xml:space="preserve">ophthalmologist</w:t>
      </w:r>
      <w:r>
        <w:t xml:space="preserve"> </w:t>
      </w:r>
      <w:r>
        <w:t xml:space="preserve">plays a critical role in maintaining public health. This essay explores the significance of eye care professionals within</w:t>
      </w:r>
      <w:r>
        <w:t xml:space="preserve"> </w:t>
      </w:r>
      <w:r>
        <w:rPr>
          <w:bCs/>
          <w:b/>
        </w:rPr>
        <w:t xml:space="preserve">Russia</w:t>
      </w:r>
      <w:r>
        <w:t xml:space="preserve">, with specific attention to the dynamic medical environment of</w:t>
      </w:r>
      <w:r>
        <w:t xml:space="preserve"> </w:t>
      </w:r>
      <w:r>
        <w:rPr>
          <w:bCs/>
          <w:b/>
        </w:rPr>
        <w:t xml:space="preserve">Moscow</w:t>
      </w:r>
      <w:r>
        <w:t xml:space="preserve">.</w:t>
      </w:r>
    </w:p>
    <w:bookmarkStart w:id="20" w:name="Xe2fd0168d6fb99882346f29bb24c8707531f187"/>
    <w:p>
      <w:pPr>
        <w:pStyle w:val="Heading2"/>
      </w:pPr>
      <w:r>
        <w:t xml:space="preserve">The Historical Context of Ophthalmology in Russia</w:t>
      </w:r>
    </w:p>
    <w:p>
      <w:pPr>
        <w:pStyle w:val="FirstParagraph"/>
      </w:pPr>
      <w:r>
        <w:t xml:space="preserve">To understand the current state of ophthalmic care, one must look back at the historical foundations laid by Russian scientists and physicians. The history of medicine in</w:t>
      </w:r>
      <w:r>
        <w:t xml:space="preserve"> </w:t>
      </w:r>
      <w:r>
        <w:rPr>
          <w:bCs/>
          <w:b/>
        </w:rPr>
        <w:t xml:space="preserve">Russia</w:t>
      </w:r>
      <w:r>
        <w:t xml:space="preserve"> </w:t>
      </w:r>
      <w:r>
        <w:t xml:space="preserve">is marked by significant contributions to both general surgery and specialized fields like ophthalmology. In the nineteenth century, pioneers such as Vasily P. Obraztsov made substantial advancements in surgical techniques that are still referenced today. These early developments established a strong academic foundation for eye care within the country.</w:t>
      </w:r>
    </w:p>
    <w:p>
      <w:pPr>
        <w:pStyle w:val="BodyText"/>
      </w:pPr>
      <w:r>
        <w:t xml:space="preserve">As the Soviet Union expanded its healthcare system, access to medical services became a state priority. While resources were often limited, the training of specialists was rigorous and standardized. The legacy of this era remains visible in modern practices across</w:t>
      </w:r>
      <w:r>
        <w:t xml:space="preserve"> </w:t>
      </w:r>
      <w:r>
        <w:rPr>
          <w:bCs/>
          <w:b/>
        </w:rPr>
        <w:t xml:space="preserve">Russia</w:t>
      </w:r>
      <w:r>
        <w:t xml:space="preserve">, where thorough theoretical education is paired with practical clinical experience. This historical depth ensures that today's ophthalmologists are not only technicians but also deeply knowledgeable scholars of ocular physiology and pathology.</w:t>
      </w:r>
    </w:p>
    <w:bookmarkEnd w:id="20"/>
    <w:bookmarkStart w:id="21" w:name="the-modern-landscape-in-moscow"/>
    <w:p>
      <w:pPr>
        <w:pStyle w:val="Heading2"/>
      </w:pPr>
      <w:r>
        <w:t xml:space="preserve">The Modern Landscape in Moscow</w:t>
      </w:r>
    </w:p>
    <w:p>
      <w:pPr>
        <w:pStyle w:val="FirstParagraph"/>
      </w:pPr>
      <w:r>
        <w:t xml:space="preserve">Moscow stands apart as a metropolitan center where healthcare demands are immense due to its dense population. In</w:t>
      </w:r>
      <w:r>
        <w:t xml:space="preserve"> </w:t>
      </w:r>
      <w:r>
        <w:rPr>
          <w:bCs/>
          <w:b/>
        </w:rPr>
        <w:t xml:space="preserve">Moscow</w:t>
      </w:r>
      <w:r>
        <w:t xml:space="preserve">, the role of the ophthalmologist has evolved significantly over the past two decades. The city hosts some of the most advanced medical institutions in Eastern Europe, attracting patients from across</w:t>
      </w:r>
      <w:r>
        <w:t xml:space="preserve"> </w:t>
      </w:r>
      <w:r>
        <w:rPr>
          <w:bCs/>
          <w:b/>
        </w:rPr>
        <w:t xml:space="preserve">Russia</w:t>
      </w:r>
      <w:r>
        <w:t xml:space="preserve"> </w:t>
      </w:r>
      <w:r>
        <w:t xml:space="preserve">and beyond. These facilities are equipped with state-of-the-art diagnostic equipment, including optical coherence tomography (OCT), wide-field fundus cameras, and automated perimetry systems.</w:t>
      </w:r>
    </w:p>
    <w:p>
      <w:pPr>
        <w:pStyle w:val="BodyText"/>
      </w:pPr>
      <w:r>
        <w:t xml:space="preserve">The urban environment of</w:t>
      </w:r>
      <w:r>
        <w:t xml:space="preserve"> </w:t>
      </w:r>
      <w:r>
        <w:rPr>
          <w:bCs/>
          <w:b/>
        </w:rPr>
        <w:t xml:space="preserve">Moscow</w:t>
      </w:r>
      <w:r>
        <w:t xml:space="preserve"> </w:t>
      </w:r>
      <w:r>
        <w:t xml:space="preserve">also presents unique challenges for eye health. High levels of digital screen exposure, stress, and environmental factors contribute to a rising prevalence of computer vision syndrome among residents. Consequently, ophthalmologists in the capital are increasingly focused on preventive care and lifestyle counseling alongside traditional treatment methods. This shift reflects a broader global trend toward holistic patient management.</w:t>
      </w:r>
    </w:p>
    <w:bookmarkEnd w:id="21"/>
    <w:bookmarkStart w:id="22" w:name="X49864771331e0acfa3cdd2be7da40ab070a2fe0"/>
    <w:p>
      <w:pPr>
        <w:pStyle w:val="Heading2"/>
      </w:pPr>
      <w:r>
        <w:t xml:space="preserve">Specializations and Technological Advancements</w:t>
      </w:r>
    </w:p>
    <w:p>
      <w:pPr>
        <w:pStyle w:val="FirstParagraph"/>
      </w:pPr>
      <w:r>
        <w:t xml:space="preserve">In contemporary practice, an ophthalmologist is not a monolithic profession but rather a specialist within various sub-fields. In</w:t>
      </w:r>
      <w:r>
        <w:t xml:space="preserve"> </w:t>
      </w:r>
      <w:r>
        <w:rPr>
          <w:bCs/>
          <w:b/>
        </w:rPr>
        <w:t xml:space="preserve">Moscow</w:t>
      </w:r>
      <w:r>
        <w:t xml:space="preserve">, patients often seek out ophthalmologists who specialize in refractive surgery, glaucoma management, retinal diseases, or pediatric ophthalmology. Laser vision correction procedures have become particularly popular in the capital. Clinics in</w:t>
      </w:r>
      <w:r>
        <w:t xml:space="preserve"> </w:t>
      </w:r>
      <w:r>
        <w:rPr>
          <w:bCs/>
          <w:b/>
        </w:rPr>
        <w:t xml:space="preserve">Russia</w:t>
      </w:r>
      <w:r>
        <w:t xml:space="preserve"> </w:t>
      </w:r>
      <w:r>
        <w:t xml:space="preserve">frequently adopt the latest FDA-approved technologies for LASIK and SMILE surgeries, ensuring that Moscow remains competitive with Western medical standards.</w:t>
      </w:r>
    </w:p>
    <w:p>
      <w:pPr>
        <w:pStyle w:val="BodyText"/>
      </w:pPr>
      <w:r>
        <w:t xml:space="preserve">Furthermore, the management of age-related macular degeneration (AMD) and diabetic retinopathy requires precision and expertise. Ophthalmologists in major hospitals utilize anti-VEGF injections and advanced laser therapies to preserve vision. The integration of artificial intelligence in diagnostic imaging is also gaining traction in</w:t>
      </w:r>
      <w:r>
        <w:t xml:space="preserve"> </w:t>
      </w:r>
      <w:r>
        <w:rPr>
          <w:bCs/>
          <w:b/>
        </w:rPr>
        <w:t xml:space="preserve">Moscow</w:t>
      </w:r>
      <w:r>
        <w:t xml:space="preserve">, allowing ophthalmologists to detect anomalies earlier than ever before. This technological synergy enhances the efficacy of treatments provided by eye specialists throughout the region.</w:t>
      </w:r>
    </w:p>
    <w:bookmarkEnd w:id="22"/>
    <w:bookmarkStart w:id="23" w:name="challenges-and-accessibility"/>
    <w:p>
      <w:pPr>
        <w:pStyle w:val="Heading2"/>
      </w:pPr>
      <w:r>
        <w:t xml:space="preserve">Challenges and Accessibility</w:t>
      </w:r>
    </w:p>
    <w:p>
      <w:pPr>
        <w:pStyle w:val="FirstParagraph"/>
      </w:pPr>
      <w:r>
        <w:t xml:space="preserve">Despite these advancements, challenges persist within the healthcare system of</w:t>
      </w:r>
      <w:r>
        <w:t xml:space="preserve"> </w:t>
      </w:r>
      <w:r>
        <w:rPr>
          <w:bCs/>
          <w:b/>
        </w:rPr>
        <w:t xml:space="preserve">Russia</w:t>
      </w:r>
      <w:r>
        <w:t xml:space="preserve">. Disparities exist between major urban centers like</w:t>
      </w:r>
      <w:r>
        <w:t xml:space="preserve"> </w:t>
      </w:r>
      <w:r>
        <w:rPr>
          <w:bCs/>
          <w:b/>
        </w:rPr>
        <w:t xml:space="preserve">Moscow</w:t>
      </w:r>
      <w:r>
        <w:t xml:space="preserve"> </w:t>
      </w:r>
      <w:r>
        <w:t xml:space="preserve">and remote rural areas. While patients in the capital enjoy access to world-class ophthalmologists, those in distant regions may face shortages of specialists and older equipment. Government initiatives have been launched to address this imbalance through telemedicine programs and mobile clinics, but significant work remains.</w:t>
      </w:r>
    </w:p>
    <w:p>
      <w:pPr>
        <w:pStyle w:val="BodyText"/>
      </w:pPr>
      <w:r>
        <w:t xml:space="preserve">Additionally, the economic aspect of eye care cannot be ignored. While public healthcare provides basic services, many advanced treatments and premium surgical options are available in private sectors. For many citizens in</w:t>
      </w:r>
      <w:r>
        <w:t xml:space="preserve"> </w:t>
      </w:r>
      <w:r>
        <w:rPr>
          <w:bCs/>
          <w:b/>
        </w:rPr>
        <w:t xml:space="preserve">Moscow</w:t>
      </w:r>
      <w:r>
        <w:t xml:space="preserve">, navigating this dual system requires financial planning and awareness. Ophthalmologists often serve as advisors in these decisions, helping patients weigh the benefits of public versus private care based on their specific medical needs.</w:t>
      </w:r>
    </w:p>
    <w:bookmarkEnd w:id="23"/>
    <w:bookmarkStart w:id="24" w:name="the-future-of-eye-care"/>
    <w:p>
      <w:pPr>
        <w:pStyle w:val="Heading2"/>
      </w:pPr>
      <w:r>
        <w:t xml:space="preserve">The Future of Eye Care</w:t>
      </w:r>
    </w:p>
    <w:p>
      <w:pPr>
        <w:pStyle w:val="FirstParagraph"/>
      </w:pPr>
      <w:r>
        <w:t xml:space="preserve">Looking ahead, the role of the ophthalmologist in</w:t>
      </w:r>
      <w:r>
        <w:t xml:space="preserve"> </w:t>
      </w:r>
      <w:r>
        <w:rPr>
          <w:bCs/>
          <w:b/>
        </w:rPr>
        <w:t xml:space="preserve">Russia</w:t>
      </w:r>
      <w:r>
        <w:t xml:space="preserve">, particularly in a bustling metropolis like</w:t>
      </w:r>
      <w:r>
        <w:t xml:space="preserve"> </w:t>
      </w:r>
      <w:r>
        <w:rPr>
          <w:bCs/>
          <w:b/>
        </w:rPr>
        <w:t xml:space="preserve">Moscow</w:t>
      </w:r>
      <w:r>
        <w:t xml:space="preserve">, will continue to expand. Aging demographics mean that demand for cataract surgery and glaucoma management will increase. Simultaneously, younger generations require care for refractive errors and digital eye strain. Ophthalmologists must adapt by continuing their education and staying abreast of rapid technological changes.</w:t>
      </w:r>
    </w:p>
    <w:p>
      <w:pPr>
        <w:pStyle w:val="BodyText"/>
      </w:pPr>
      <w:r>
        <w:t xml:space="preserve">Educational institutions in</w:t>
      </w:r>
      <w:r>
        <w:t xml:space="preserve"> </w:t>
      </w:r>
      <w:r>
        <w:rPr>
          <w:bCs/>
          <w:b/>
        </w:rPr>
        <w:t xml:space="preserve">Moscow</w:t>
      </w:r>
      <w:r>
        <w:t xml:space="preserve"> </w:t>
      </w:r>
      <w:r>
        <w:t xml:space="preserve">are investing heavily in training the next generation of eye care professionals. Collaborations with international medical centers foster knowledge exchange, ensuring that Russian ophthalmologists remain at the forefront of global developments. The emphasis on research and clinical trials within local universities further solidifies</w:t>
      </w:r>
      <w:r>
        <w:t xml:space="preserve"> </w:t>
      </w:r>
      <w:r>
        <w:rPr>
          <w:bCs/>
          <w:b/>
        </w:rPr>
        <w:t xml:space="preserve">Russia</w:t>
      </w:r>
      <w:r>
        <w:t xml:space="preserve">'s position as a key player in modern medicine.</w:t>
      </w:r>
    </w:p>
    <w:bookmarkEnd w:id="24"/>
    <w:bookmarkStart w:id="25" w:name="conclusion"/>
    <w:p>
      <w:pPr>
        <w:pStyle w:val="Heading2"/>
      </w:pPr>
      <w:r>
        <w:t xml:space="preserve">Conclusion</w:t>
      </w:r>
    </w:p>
    <w:p>
      <w:pPr>
        <w:pStyle w:val="FirstParagraph"/>
      </w:pPr>
      <w:r>
        <w:t xml:space="preserve">In conclusion, the ophthalmologist in</w:t>
      </w:r>
      <w:r>
        <w:t xml:space="preserve"> </w:t>
      </w:r>
      <w:r>
        <w:rPr>
          <w:bCs/>
          <w:b/>
        </w:rPr>
        <w:t xml:space="preserve">Russia</w:t>
      </w:r>
      <w:r>
        <w:t xml:space="preserve">, especially within the vibrant healthcare ecosystem of</w:t>
      </w:r>
      <w:r>
        <w:t xml:space="preserve"> </w:t>
      </w:r>
      <w:r>
        <w:rPr>
          <w:bCs/>
          <w:b/>
        </w:rPr>
        <w:t xml:space="preserve">Moscow</w:t>
      </w:r>
      <w:r>
        <w:t xml:space="preserve">, serves as a vital guardian of public health. Blending a rich historical legacy with modern technological prowess, these specialists address diverse ocular conditions affecting millions. From routine check-ups to complex surgical interventions, the impact of their work is profound. As urbanization and digital lifestyles reshape health needs in</w:t>
      </w:r>
      <w:r>
        <w:t xml:space="preserve"> </w:t>
      </w:r>
      <w:r>
        <w:rPr>
          <w:bCs/>
          <w:b/>
        </w:rPr>
        <w:t xml:space="preserve">Moscow</w:t>
      </w:r>
      <w:r>
        <w:t xml:space="preserve">, the adaptability and expertise of ophthalmologists will remain essential. Ultimately, the continued investment in this field promises a future where high-quality vision care is accessible to all residents of</w:t>
      </w:r>
      <w:r>
        <w:t xml:space="preserve"> </w:t>
      </w:r>
      <w:r>
        <w:rPr>
          <w:bCs/>
          <w:b/>
        </w:rPr>
        <w:t xml:space="preserve">Russia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Russia, Moscow</dc:title>
  <dc:creator/>
  <dc:language>en</dc:language>
  <cp:keywords/>
  <dcterms:created xsi:type="dcterms:W3CDTF">2026-07-29T10:39:11Z</dcterms:created>
  <dcterms:modified xsi:type="dcterms:W3CDTF">2026-07-29T10:39:11Z</dcterms:modified>
</cp:coreProperties>
</file>

<file path=docProps/custom.xml><?xml version="1.0" encoding="utf-8"?>
<Properties xmlns="http://schemas.openxmlformats.org/officeDocument/2006/custom-properties" xmlns:vt="http://schemas.openxmlformats.org/officeDocument/2006/docPropsVTypes"/>
</file>