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0e5937007d16a7c889c9e2c19f72bc1cbb7d19f"/>
    <w:p>
      <w:pPr>
        <w:pStyle w:val="Heading1"/>
      </w:pPr>
      <w:r>
        <w:t xml:space="preserve">The Vital Role of an Ophthalmologist in the Urban Landscape of South Korea Seoul</w:t>
      </w:r>
    </w:p>
    <w:p>
      <w:pPr>
        <w:pStyle w:val="FirstParagraph"/>
      </w:pPr>
      <w:r>
        <w:t xml:space="preserve">Vision is arguably our most critical sense, allowing us to navigate the world with precision and connect with our surroundings. In today's digital age, where screen time dominates daily life, the importance of maintaining ocular health has never been more pronounced. This is particularly true in</w:t>
      </w:r>
      <w:r>
        <w:t xml:space="preserve"> </w:t>
      </w:r>
      <w:r>
        <w:rPr>
          <w:bCs/>
          <w:b/>
        </w:rPr>
        <w:t xml:space="preserve">South Korea Seoul</w:t>
      </w:r>
      <w:r>
        <w:t xml:space="preserve">, a metropolis characterized by its rapid technological advancement and high-intensity lifestyle. In this bustling capital city, the</w:t>
      </w:r>
      <w:r>
        <w:t xml:space="preserve"> </w:t>
      </w:r>
      <w:r>
        <w:rPr>
          <w:bCs/>
          <w:b/>
        </w:rPr>
        <w:t xml:space="preserve">Ophthalmologist</w:t>
      </w:r>
      <w:r>
        <w:t xml:space="preserve"> </w:t>
      </w:r>
      <w:r>
        <w:t xml:space="preserve">serves not merely as a medical practitioner, but as an essential guardian of public health and quality of life. This essay explores the multifaceted role of the ophthalmologist within</w:t>
      </w:r>
      <w:r>
        <w:t xml:space="preserve"> </w:t>
      </w:r>
      <w:r>
        <w:rPr>
          <w:bCs/>
          <w:b/>
        </w:rPr>
        <w:t xml:space="preserve">South Korea Seoul</w:t>
      </w:r>
      <w:r>
        <w:t xml:space="preserve">, examining how their expertise addresses unique local challenges ranging from digital eye strain to high rates of myopia and aging-related conditions.</w:t>
      </w:r>
    </w:p>
    <w:bookmarkStart w:id="20" w:name="X28d9be7055fd0202992ca9ea4bdd35309c0f164"/>
    <w:p>
      <w:pPr>
        <w:pStyle w:val="Heading2"/>
      </w:pPr>
      <w:r>
        <w:t xml:space="preserve">The Digital Epidemic and Occupational Health</w:t>
      </w:r>
    </w:p>
    <w:p>
      <w:pPr>
        <w:pStyle w:val="FirstParagraph"/>
      </w:pPr>
      <w:r>
        <w:rPr>
          <w:bCs/>
          <w:b/>
        </w:rPr>
        <w:t xml:space="preserve">South Korea Seoul</w:t>
      </w:r>
      <w:r>
        <w:t xml:space="preserve"> </w:t>
      </w:r>
      <w:r>
        <w:t xml:space="preserve">is renowned globally as one of the most connected cities on earth. With widespread fiber-optic infrastructure and a population that frequently utilizes high-speed internet for work, education, and entertainment, the residents of this city spend an inordinate amount of time looking at screens. This lifestyle has given rise to significant public health concerns regarding digital eye strain, also known as computer vision syndrome. Symptoms such as dry eyes, blurred vision, headaches, and neck pain are increasingly common among office workers and students in</w:t>
      </w:r>
      <w:r>
        <w:t xml:space="preserve"> </w:t>
      </w:r>
      <w:r>
        <w:rPr>
          <w:bCs/>
          <w:b/>
        </w:rPr>
        <w:t xml:space="preserve">South Korea Seoul</w:t>
      </w:r>
      <w:r>
        <w:t xml:space="preserve">.</w:t>
      </w:r>
    </w:p>
    <w:p>
      <w:pPr>
        <w:pStyle w:val="BodyText"/>
      </w:pPr>
      <w:r>
        <w:t xml:space="preserve">In this context, the</w:t>
      </w:r>
      <w:r>
        <w:t xml:space="preserve"> </w:t>
      </w:r>
      <w:r>
        <w:rPr>
          <w:bCs/>
          <w:b/>
        </w:rPr>
        <w:t xml:space="preserve">Ophthalmologist</w:t>
      </w:r>
      <w:r>
        <w:t xml:space="preserve"> </w:t>
      </w:r>
      <w:r>
        <w:t xml:space="preserve">plays a pivotal preventive role. Unlike general practitioners who may only address acute issues, an ophthalmologist is trained to diagnose and manage the subtle physiological changes caused by prolonged screen exposure. In clinics across districts like Gangnam and Jongno, ophthalmologists provide comprehensive evaluations that include assessing tear film stability—a common issue for those who blink less while focusing on monitors. They prescribe specialized corrective lenses with anti-reflective coatings and recommend therapeutic interventions such as artificial tears or prescription eye drops to mitigate dryness. Furthermore, they educate patients on the "20-20-20 rule," advising individuals to look at something 20 feet away for 20 seconds every 20 minutes, a simple behavioral change that can significantly reduce ocular fatigue in the high-pressure environment of</w:t>
      </w:r>
      <w:r>
        <w:t xml:space="preserve"> </w:t>
      </w:r>
      <w:r>
        <w:rPr>
          <w:bCs/>
          <w:b/>
        </w:rPr>
        <w:t xml:space="preserve">South Korea Seoul</w:t>
      </w:r>
      <w:r>
        <w:t xml:space="preserve">.</w:t>
      </w:r>
    </w:p>
    <w:bookmarkEnd w:id="20"/>
    <w:bookmarkStart w:id="21" w:name="tackling-the-myopia-crisis"/>
    <w:p>
      <w:pPr>
        <w:pStyle w:val="Heading2"/>
      </w:pPr>
      <w:r>
        <w:t xml:space="preserve">Tackling the Myopia Crisis</w:t>
      </w:r>
    </w:p>
    <w:p>
      <w:pPr>
        <w:pStyle w:val="FirstParagraph"/>
      </w:pPr>
      <w:r>
        <w:t xml:space="preserve">A more severe concern facing the population of</w:t>
      </w:r>
      <w:r>
        <w:t xml:space="preserve"> </w:t>
      </w:r>
      <w:r>
        <w:rPr>
          <w:bCs/>
          <w:b/>
        </w:rPr>
        <w:t xml:space="preserve">South Korea Seoul</w:t>
      </w:r>
      <w:r>
        <w:t xml:space="preserve"> </w:t>
      </w:r>
      <w:r>
        <w:t xml:space="preserve">is the prevalence of myopia, or nearsightedness. South Korea consistently records some of the highest rates of myopia in the world, with a significant portion of young adults in major cities like Seoul being highly myopic. High myopia is not merely a refractive error requiring glasses; it is a pathological condition that increases the risk of serious eye diseases later in life, including retinal detachment, glaucoma, and macular degeneration.</w:t>
      </w:r>
    </w:p>
    <w:p>
      <w:pPr>
        <w:pStyle w:val="BodyText"/>
      </w:pPr>
      <w:r>
        <w:t xml:space="preserve">The</w:t>
      </w:r>
      <w:r>
        <w:t xml:space="preserve"> </w:t>
      </w:r>
      <w:r>
        <w:rPr>
          <w:bCs/>
          <w:b/>
        </w:rPr>
        <w:t xml:space="preserve">Ophthalmologist</w:t>
      </w:r>
      <w:r>
        <w:t xml:space="preserve"> </w:t>
      </w:r>
      <w:r>
        <w:t xml:space="preserve">is at the forefront of the battle against this epidemic. In pediatric ophthalmology clinics throughout</w:t>
      </w:r>
      <w:r>
        <w:t xml:space="preserve"> </w:t>
      </w:r>
      <w:r>
        <w:rPr>
          <w:bCs/>
          <w:b/>
        </w:rPr>
        <w:t xml:space="preserve">South Korea Seoul</w:t>
      </w:r>
      <w:r>
        <w:t xml:space="preserve">, specialists focus on early detection and intervention. They monitor axial eye growth in children, utilizing advanced imaging technology to measure the length of the eyeball. When signs of rapid myopia progression are detected, ophthalmologists may prescribe low-dose atropine drops, orthokeratology (rigid contact lenses worn overnight to reshape the cornea), or multifocal soft contacts to slow down eye elongation. This proactive approach is crucial in</w:t>
      </w:r>
      <w:r>
        <w:t xml:space="preserve"> </w:t>
      </w:r>
      <w:r>
        <w:rPr>
          <w:bCs/>
          <w:b/>
        </w:rPr>
        <w:t xml:space="preserve">South Korea Seoul</w:t>
      </w:r>
      <w:r>
        <w:t xml:space="preserve">, where the academic pressure on children often leads to excessive near-work activities. By intervening early, ophthalmologists help preserve long-term vision and prevent irreversible blindness associated with high myopia.</w:t>
      </w:r>
    </w:p>
    <w:bookmarkEnd w:id="21"/>
    <w:bookmarkStart w:id="22" w:name="Xde057eafd045d663af2070ac462feea8187038e"/>
    <w:p>
      <w:pPr>
        <w:pStyle w:val="Heading2"/>
      </w:pPr>
      <w:r>
        <w:t xml:space="preserve">Aging Populations and Cataract Management</w:t>
      </w:r>
    </w:p>
    <w:p>
      <w:pPr>
        <w:pStyle w:val="FirstParagraph"/>
      </w:pPr>
      <w:r>
        <w:t xml:space="preserve">While youth are grappling with digital strain and myopia, a significant demographic in</w:t>
      </w:r>
      <w:r>
        <w:t xml:space="preserve"> </w:t>
      </w:r>
      <w:r>
        <w:rPr>
          <w:bCs/>
          <w:b/>
        </w:rPr>
        <w:t xml:space="preserve">South Korea Seoul</w:t>
      </w:r>
      <w:r>
        <w:t xml:space="preserve">, as in much of East Asia, is aging rapidly. South Korea has one of the fastest-aging societies globally. Consequently, age-related eye diseases have become a primary focus for healthcare providers. Cataracts, which cloud the natural lens of the eye and lead to blurred vision and eventual blindness if untreated, are extremely common among the elderly population in</w:t>
      </w:r>
      <w:r>
        <w:t xml:space="preserve"> </w:t>
      </w:r>
      <w:r>
        <w:rPr>
          <w:bCs/>
          <w:b/>
        </w:rPr>
        <w:t xml:space="preserve">South Korea Seoul</w:t>
      </w:r>
      <w:r>
        <w:t xml:space="preserve">.</w:t>
      </w:r>
    </w:p>
    <w:p>
      <w:pPr>
        <w:pStyle w:val="BodyText"/>
      </w:pPr>
      <w:r>
        <w:t xml:space="preserve">The</w:t>
      </w:r>
      <w:r>
        <w:t xml:space="preserve"> </w:t>
      </w:r>
      <w:r>
        <w:rPr>
          <w:bCs/>
          <w:b/>
        </w:rPr>
        <w:t xml:space="preserve">Ophthalmologist</w:t>
      </w:r>
      <w:r>
        <w:t xml:space="preserve"> </w:t>
      </w:r>
      <w:r>
        <w:t xml:space="preserve">is central to managing these conditions through surgical intervention. Modern cataract surgery performed by skilled ophthalmologists in South Korea is world-class. The procedures are often highly efficient, sometimes lasting only ten to fifteen minutes, and involve the replacement of the cloudy lens with an artificial intraocular lens (IOL). In</w:t>
      </w:r>
      <w:r>
        <w:t xml:space="preserve"> </w:t>
      </w:r>
      <w:r>
        <w:rPr>
          <w:bCs/>
          <w:b/>
        </w:rPr>
        <w:t xml:space="preserve">South Korea Seoul</w:t>
      </w:r>
      <w:r>
        <w:t xml:space="preserve">, patients have access to cutting-edge IOL technology that can correct not only cataracts but also presbyopia (the loss of near vision ability common in aging) and astigmatism. This allows elderly residents to regain independence and improve their quality of life, enabling them to read, use smartphones, and enjoy outdoor activities without relying on thick prescription glasses. The accessibility of these advanced procedures in the capital ensures that socioeconomic barriers to vision restoration are minimized.</w:t>
      </w:r>
    </w:p>
    <w:bookmarkEnd w:id="22"/>
    <w:bookmarkStart w:id="23" w:name="X95a3c49dcfd31ad2d0a0700d5752d6a9ca65957"/>
    <w:p>
      <w:pPr>
        <w:pStyle w:val="Heading2"/>
      </w:pPr>
      <w:r>
        <w:t xml:space="preserve">Advanced Technology and Glaucoma Detection</w:t>
      </w:r>
    </w:p>
    <w:p>
      <w:pPr>
        <w:pStyle w:val="FirstParagraph"/>
      </w:pPr>
      <w:r>
        <w:t xml:space="preserve">Beyond cataracts and refractive errors, the</w:t>
      </w:r>
      <w:r>
        <w:t xml:space="preserve"> </w:t>
      </w:r>
      <w:r>
        <w:rPr>
          <w:bCs/>
          <w:b/>
        </w:rPr>
        <w:t xml:space="preserve">Ophthalmologist</w:t>
      </w:r>
      <w:r>
        <w:t xml:space="preserve"> </w:t>
      </w:r>
      <w:r>
        <w:t xml:space="preserve">is essential in detecting and managing glaucoma, a group of eye diseases that damage the optic nerve, often due to elevated intraocular pressure. Glaucoma is frequently termed the "silent thief of sight" because it typically presents no early symptoms until significant vision loss has occurred. In</w:t>
      </w:r>
      <w:r>
        <w:t xml:space="preserve"> </w:t>
      </w:r>
      <w:r>
        <w:rPr>
          <w:bCs/>
          <w:b/>
        </w:rPr>
        <w:t xml:space="preserve">South Korea Seoul</w:t>
      </w:r>
      <w:r>
        <w:t xml:space="preserve">, where healthcare infrastructure is highly developed, ophthalmologists utilize sophisticated diagnostic tools such as Optical Coherence Tomography (OCT) and visual field testing to detect nerve damage at its earliest stages.</w:t>
      </w:r>
    </w:p>
    <w:p>
      <w:pPr>
        <w:pStyle w:val="BodyText"/>
      </w:pPr>
      <w:r>
        <w:t xml:space="preserve">Prompt diagnosis allows for treatments ranging from prescription eye drops to laser therapy or surgery, which can halt the progression of the disease. Given that glaucoma is a leading cause of irreversible blindness in</w:t>
      </w:r>
      <w:r>
        <w:t xml:space="preserve"> </w:t>
      </w:r>
      <w:r>
        <w:rPr>
          <w:bCs/>
          <w:b/>
        </w:rPr>
        <w:t xml:space="preserve">South Korea Seoul</w:t>
      </w:r>
      <w:r>
        <w:t xml:space="preserve">, regular check-ups with an ophthalmologist are recommended for adults over the age of forty, especially those with a family history of the disease. The integration of electronic health records in clinics across South Korea facilitates better monitoring of patient pressure levels and visual field changes over time, ensuring that treatment plans are adjusted dynamically to protect vision.</w:t>
      </w:r>
    </w:p>
    <w:bookmarkEnd w:id="23"/>
    <w:bookmarkStart w:id="24" w:name="cultural-context-and-patient-education"/>
    <w:p>
      <w:pPr>
        <w:pStyle w:val="Heading2"/>
      </w:pPr>
      <w:r>
        <w:t xml:space="preserve">Cultural Context and Patient Education</w:t>
      </w:r>
    </w:p>
    <w:p>
      <w:pPr>
        <w:pStyle w:val="FirstParagraph"/>
      </w:pPr>
      <w:r>
        <w:t xml:space="preserve">The relationship between an ophthalmologist and a patient in</w:t>
      </w:r>
      <w:r>
        <w:t xml:space="preserve"> </w:t>
      </w:r>
      <w:r>
        <w:rPr>
          <w:bCs/>
          <w:b/>
        </w:rPr>
        <w:t xml:space="preserve">South Korea Seoul</w:t>
      </w:r>
      <w:r>
        <w:t xml:space="preserve"> </w:t>
      </w:r>
      <w:r>
        <w:t xml:space="preserve">is also influenced by cultural factors. In Korean culture, there is a strong emphasis on harmony and respect for medical authority. Patients often trust the professional advice of ophthalmologists implicitly. However, this trust must be met with clear communication and education. Ophthalmologists in</w:t>
      </w:r>
      <w:r>
        <w:t xml:space="preserve"> </w:t>
      </w:r>
      <w:r>
        <w:rPr>
          <w:bCs/>
          <w:b/>
        </w:rPr>
        <w:t xml:space="preserve">South Korea Seoul</w:t>
      </w:r>
      <w:r>
        <w:t xml:space="preserve"> </w:t>
      </w:r>
      <w:r>
        <w:t xml:space="preserve">increasingly focus on patient education, explaining complex conditions like macular degeneration or diabetic retinopathy in ways that empower patients to manage their own health.</w:t>
      </w:r>
    </w:p>
    <w:p>
      <w:pPr>
        <w:pStyle w:val="BodyText"/>
      </w:pPr>
      <w:r>
        <w:t xml:space="preserve">Moreover, the aesthetic aspect of eye care is also relevant in</w:t>
      </w:r>
      <w:r>
        <w:t xml:space="preserve"> </w:t>
      </w:r>
      <w:r>
        <w:rPr>
          <w:bCs/>
          <w:b/>
        </w:rPr>
        <w:t xml:space="preserve">South Korea Seoul</w:t>
      </w:r>
      <w:r>
        <w:t xml:space="preserve">, a city known for its beauty standards. Ophthalmologists often collaborate with oculoplastic surgeons to address issues such as drooping eyelids (ptosis) or excess skin around the eyes, which can affect both vision and appearance. This holistic approach ensures that patients receive comprehensive care that addresses functional health as well as cosmetic concerns.</w:t>
      </w:r>
    </w:p>
    <w:bookmarkEnd w:id="24"/>
    <w:bookmarkStart w:id="25" w:name="conclusion"/>
    <w:p>
      <w:pPr>
        <w:pStyle w:val="Heading2"/>
      </w:pPr>
      <w:r>
        <w:t xml:space="preserve">Conclusion</w:t>
      </w:r>
    </w:p>
    <w:p>
      <w:pPr>
        <w:pStyle w:val="FirstParagraph"/>
      </w:pPr>
      <w:r>
        <w:t xml:space="preserve">In conclusion, the role of an ophthalmologist in</w:t>
      </w:r>
      <w:r>
        <w:t xml:space="preserve"> </w:t>
      </w:r>
      <w:r>
        <w:rPr>
          <w:bCs/>
          <w:b/>
        </w:rPr>
        <w:t xml:space="preserve">South Korea Seoul</w:t>
      </w:r>
      <w:r>
        <w:t xml:space="preserve"> </w:t>
      </w:r>
      <w:r>
        <w:t xml:space="preserve">is indispensable in today's fast-paced, high-tech society. From combating the digital eye strain prevalent among office workers and students to managing the myopia crisis in children and providing life-changing cataract surgeries for the elderly, ophthalmologists address a wide spectrum of ocular health issues. Their expertise not only preserves sight but also enhances the overall well-being and productivity of citizens in one of Asia's most dynamic cities. As technology continues to evolve and demographic shifts continue, the demand for specialized eye care in</w:t>
      </w:r>
      <w:r>
        <w:t xml:space="preserve"> </w:t>
      </w:r>
      <w:r>
        <w:rPr>
          <w:bCs/>
          <w:b/>
        </w:rPr>
        <w:t xml:space="preserve">South Korea Seoul</w:t>
      </w:r>
      <w:r>
        <w:t xml:space="preserve"> </w:t>
      </w:r>
      <w:r>
        <w:t xml:space="preserve">will only grow, underscoring the critical importance of maintaining a robust system of ophthalmological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South Korea Seoul</dc:title>
  <dc:creator/>
  <dc:language>en</dc:language>
  <cp:keywords/>
  <dcterms:created xsi:type="dcterms:W3CDTF">2026-07-29T15:12:27Z</dcterms:created>
  <dcterms:modified xsi:type="dcterms:W3CDTF">2026-07-29T15:12:27Z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