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Sudan</w:t>
      </w:r>
      <w:r>
        <w:t xml:space="preserve"> </w:t>
      </w:r>
      <w:r>
        <w:t xml:space="preserve">Khartoum</w:t>
      </w:r>
    </w:p>
    <w:bookmarkStart w:id="25" w:name="X5f505714f64e7721fed83c0a8b42329ac5ac05a"/>
    <w:p>
      <w:pPr>
        <w:pStyle w:val="Heading1"/>
      </w:pPr>
      <w:r>
        <w:t xml:space="preserve">Vision and Vitality: The Indispensable Role of the Ophthalmologist in Sudan Khartoum</w:t>
      </w:r>
    </w:p>
    <w:p>
      <w:pPr>
        <w:pStyle w:val="FirstParagraph"/>
      </w:pPr>
      <w:r>
        <w:t xml:space="preserve">The city of Khartoum, situated at the confluence of the White Nile and the Blue Nile, has long stood as a historical, cultural, and administrative heartbeat for Sudan. However, beyond its geographic significance lies a complex healthcare landscape that faces numerous challenges due to rapid population growth, economic fluctuations, and recent socio-political upheavals. In this intricate environment, the specialized medical professional known as an</w:t>
      </w:r>
      <w:r>
        <w:t xml:space="preserve"> </w:t>
      </w:r>
      <w:r>
        <w:rPr>
          <w:bCs/>
          <w:b/>
        </w:rPr>
        <w:t xml:space="preserve">ophthalmologist</w:t>
      </w:r>
      <w:r>
        <w:t xml:space="preserve"> </w:t>
      </w:r>
      <w:r>
        <w:t xml:space="preserve">plays a pivotal role in preserving public health and quality of life. An examination of the current realities in</w:t>
      </w:r>
      <w:r>
        <w:t xml:space="preserve"> </w:t>
      </w:r>
      <w:r>
        <w:rPr>
          <w:bCs/>
          <w:b/>
        </w:rPr>
        <w:t xml:space="preserve">Sudan Khartoum</w:t>
      </w:r>
      <w:r>
        <w:t xml:space="preserve"> </w:t>
      </w:r>
      <w:r>
        <w:t xml:space="preserve">reveals that access to specialized eye care is not merely a luxury but a fundamental necessity for the nation’s development, social stability, and individual well-being.</w:t>
      </w:r>
    </w:p>
    <w:bookmarkStart w:id="20" w:name="the-burden-of-preventable-blindness"/>
    <w:p>
      <w:pPr>
        <w:pStyle w:val="Heading2"/>
      </w:pPr>
      <w:r>
        <w:t xml:space="preserve">The Burden of Preventable Blindness</w:t>
      </w:r>
    </w:p>
    <w:p>
      <w:pPr>
        <w:pStyle w:val="FirstParagraph"/>
      </w:pPr>
      <w:r>
        <w:t xml:space="preserve">To understand the importance of an ophthalmologist in this context, one must first acknowledge the prevalence of eye disorders. In many developing regions, including parts of Sudan Khartoum, cataracts remain a leading cause of blindness. While cataract surgery is one of the most common and effective surgical procedures globally, access to skilled surgeons remains uneven. An ophthalmologist is specifically trained to diagnose these conditions early and perform necessary interventions with precision. Without these specialists, countless citizens in Khartoum face irreversible vision loss that can lead to dependency, reduced employability, and a significant strain on social support systems.</w:t>
      </w:r>
    </w:p>
    <w:p>
      <w:pPr>
        <w:pStyle w:val="BodyText"/>
      </w:pPr>
      <w:r>
        <w:t xml:space="preserve">Furthermore, beyond cataracts, there is a rising incidence of diabetic retinopathy and glaucoma in the urban population. As lifestyle changes bring increased rates of diabetes to the forefront in Sudan Khartoum, the demand for preventive eye care has surged. An ophthalmologist serves as a critical partner for endocrinologists and general practitioners, offering comprehensive management that prevents minor issues from becoming major disabilities.</w:t>
      </w:r>
    </w:p>
    <w:bookmarkEnd w:id="20"/>
    <w:bookmarkStart w:id="21" w:name="X7da9ac31b6e814c5e1150b23041b16de04a7f45"/>
    <w:p>
      <w:pPr>
        <w:pStyle w:val="Heading2"/>
      </w:pPr>
      <w:r>
        <w:t xml:space="preserve">The Ophthalmologist as a Guardian of Education and Economy</w:t>
      </w:r>
    </w:p>
    <w:p>
      <w:pPr>
        <w:pStyle w:val="FirstParagraph"/>
      </w:pPr>
      <w:r>
        <w:t xml:space="preserve">Vision is the primary sense through which children learn. In the educational hubs of Sudan Khartoum, undiagnosed refractive errors or untreated eye diseases can severely hinder a child’s academic performance. An ophthalmologist does more than treat disease; they facilitate education by ensuring that visual acuity issues are corrected early. When a child in Khartoum can see clearly, their ability to engage with the curriculum improves, leading to better long-term educational outcomes and economic productivity.</w:t>
      </w:r>
    </w:p>
    <w:p>
      <w:pPr>
        <w:pStyle w:val="BodyText"/>
      </w:pPr>
      <w:r>
        <w:t xml:space="preserve">Moreover, for the adult population in Sudan Khartoum, maintaining sight is directly linked to economic resilience. In a city where daily commerce relies heavily on visual interaction—from market traders assessing goods to office workers handling documents—vision impairment can result in immediate job loss. By restoring sight through surgical interventions or managing chronic conditions, an ophthalmologist helps maintain the workforce’s productivity. This contribution is vital for the economic recovery and stability of Sudan Khartoum, particularly during periods of reconstruction and growth.</w:t>
      </w:r>
    </w:p>
    <w:bookmarkEnd w:id="21"/>
    <w:bookmarkStart w:id="22" w:name="X9efd258a702e7aae76ed40bf481e7bbd1f7f722"/>
    <w:p>
      <w:pPr>
        <w:pStyle w:val="Heading2"/>
      </w:pPr>
      <w:r>
        <w:t xml:space="preserve">Challenges in Accessibility and Infrastructure</w:t>
      </w:r>
    </w:p>
    <w:p>
      <w:pPr>
        <w:pStyle w:val="FirstParagraph"/>
      </w:pPr>
      <w:r>
        <w:t xml:space="preserve">Despite these clear benefits, the role of an ophthalmologist in Sudan Khartoum is often hampered by systemic challenges. The healthcare infrastructure has suffered from underfunding and resource scarcity. There is a notable shortage of specialized medical personnel relative to the population size, meaning that even when ophthalmologists are available in major hospitals and private clinics in the capital, they may be overwhelmed by demand. Patients often travel long distances or wait extended periods for appointments.</w:t>
      </w:r>
    </w:p>
    <w:p>
      <w:pPr>
        <w:pStyle w:val="BodyText"/>
      </w:pPr>
      <w:r>
        <w:t xml:space="preserve">Additionally, the recent conflicts affecting Sudan have placed immense pressure on healthcare facilities in Khartoum. Infrastructure damage, supply chain disruptions for essential medical equipment and pharmaceuticals, and the displacement of healthcare workers have created a critical gap in eye care services. In such volatile times, an ophthalmologist’s role expands to include trauma care related to injuries sustained during unrest. The ability of these specialists to manage ocular trauma becomes a matter of urgent humanitarian importance.</w:t>
      </w:r>
    </w:p>
    <w:bookmarkEnd w:id="22"/>
    <w:bookmarkStart w:id="23" w:name="X1acac9a90757e725a5e0ce0cdc2a6d1a4cfa9a5"/>
    <w:p>
      <w:pPr>
        <w:pStyle w:val="Heading2"/>
      </w:pPr>
      <w:r>
        <w:t xml:space="preserve">The Path Forward: Collaboration and Training</w:t>
      </w:r>
    </w:p>
    <w:p>
      <w:pPr>
        <w:pStyle w:val="FirstParagraph"/>
      </w:pPr>
      <w:r>
        <w:t xml:space="preserve">To fully realize the potential impact of an ophthalmologist in Sudan Khartoum, concerted efforts are required at both local and international levels. Investing in medical education is paramount; training more local doctors to become specialists reduces reliance on foreign aid and ensures sustainable care models. Universities and hospitals in Khartoum must be supported with modern diagnostic technology, such as OCT machines and digital retinal cameras, which allow for earlier detection of diseases.</w:t>
      </w:r>
    </w:p>
    <w:p>
      <w:pPr>
        <w:pStyle w:val="BodyText"/>
      </w:pPr>
      <w:r>
        <w:t xml:space="preserve">Mental health integration is also crucial. Eye care often intersects with mental well-being; the trauma of sudden blindness can be devastating. An ophthalmologist working in tandem with psychologists provides holistic care that addresses both the physical and emotional aspects of vision loss. Furthermore, public awareness campaigns led by these specialists can educate communities in Sudan Khartoum about preventive measures, such as proper hygiene to prevent trachoma and the importance of regular screening for diabetes-related eye issues.</w:t>
      </w:r>
    </w:p>
    <w:bookmarkEnd w:id="23"/>
    <w:bookmarkStart w:id="24" w:name="conclusion"/>
    <w:p>
      <w:pPr>
        <w:pStyle w:val="Heading2"/>
      </w:pPr>
      <w:r>
        <w:t xml:space="preserve">Conclusion</w:t>
      </w:r>
    </w:p>
    <w:p>
      <w:pPr>
        <w:pStyle w:val="FirstParagraph"/>
      </w:pPr>
      <w:r>
        <w:t xml:space="preserve">In conclusion, the ophthalmologist is a cornerstone of healthcare infrastructure in Sudan Khartoum. They are not merely technicians of sight but enablers of education, economic stability, and social inclusion. The unique challenges faced by this city require a robust network of skilled professionals dedicated to preserving vision against the odds. As Sudan navigates its complex future, supporting the role and resources available to an ophthalmologist in Sudan Khartoum must be prioritized. By doing so, society ensures that every citizen has the opportunity to see not just their immediate surroundings, but a brighter horizon for themselves and their country.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Ophthalmologist in Sudan Khartoum</dc:title>
  <dc:creator/>
  <dc:language>en</dc:language>
  <cp:keywords/>
  <dcterms:created xsi:type="dcterms:W3CDTF">2026-07-29T23:08:24Z</dcterms:created>
  <dcterms:modified xsi:type="dcterms:W3CDTF">2026-07-29T23:08:24Z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