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on</w:t>
      </w:r>
      <w:r>
        <w:t xml:space="preserve"> </w:t>
      </w:r>
      <w:r>
        <w:t xml:space="preserve">Ophthalmologists</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6" w:name="Xeb591849e2214ea0a01096fe2ab999faa030feb"/>
    <w:p>
      <w:pPr>
        <w:pStyle w:val="Heading1"/>
      </w:pPr>
      <w:r>
        <w:t xml:space="preserve">The Role and Significance of the Ophthalmologist in United Kingdom Birmingham</w:t>
      </w:r>
    </w:p>
    <w:p>
      <w:pPr>
        <w:pStyle w:val="FirstParagraph"/>
      </w:pPr>
      <w:r>
        <w:t xml:space="preserve">The human eye is a complex and fragile organ that serves as one of our primary windows to the world. Consequently, the care required to maintain ocular health is specialized, demanding expertise that only a qualified medical professional can provide. In this context, the Ophthalmologist plays a pivotal role in modern healthcare systems. When examining healthcare provision within United Kingdom Birmingham, a city renowned for its industrial history and vibrant cultural diversity one observes that access to skilled ophthalmological services is not merely a luxury but an essential component of public health infrastructure.</w:t>
      </w:r>
    </w:p>
    <w:bookmarkStart w:id="20" w:name="defining-the-ophthalmologist"/>
    <w:p>
      <w:pPr>
        <w:pStyle w:val="Heading2"/>
      </w:pPr>
      <w:r>
        <w:t xml:space="preserve">Defining the Ophthalmologist</w:t>
      </w:r>
    </w:p>
    <w:p>
      <w:pPr>
        <w:pStyle w:val="FirstParagraph"/>
      </w:pPr>
      <w:r>
        <w:t xml:space="preserve">To understand the importance of this specialty, one must first define who an Ophthalmologist is. Unlike optometrists or opticians who primarily focus on vision testing and correcting refractive errors through glasses or contact lenses, an Ophthalmologist is a medical doctor specializing in eye and vision care. They are trained to perform surgery, prescribe medication, diagnose complex eye diseases such as glaucoma, cataracts age-related macular degeneration and diabetic retinopathy. In the broader landscape of healthcare United Kingdom Birmingham relies heavily on these specialists to manage conditions that range from routine infections to sight-threatening emergencies.</w:t>
      </w:r>
    </w:p>
    <w:bookmarkEnd w:id="20"/>
    <w:bookmarkStart w:id="21" w:name="Xf17423b8a4397f90449703addf471cbc83d0a09"/>
    <w:p>
      <w:pPr>
        <w:pStyle w:val="Heading2"/>
      </w:pPr>
      <w:r>
        <w:t xml:space="preserve">The Healthcare Landscape in United Kingdom Birmingham</w:t>
      </w:r>
    </w:p>
    <w:p>
      <w:pPr>
        <w:pStyle w:val="FirstParagraph"/>
      </w:pPr>
      <w:r>
        <w:t xml:space="preserve">Birmingham is the second-largest city in the United Kingdom and serves as a major hub for medical research and treatment. The presence of large teaching hospitals such as the Queen Elizabeth Hospital Birmingham ensures that specialist care including ophthalmology is available to a significant population. The demographic makeup of United Kingdom Birmingham is diverse, with varying genetic predispositions to certain eye conditions. For instance diabetic retinopathy is more prevalent in populations with higher rates of Type 2 diabetes which can affect specific communities within the city. Therefore an effective ophthalmology service must be culturally competent and accessible to all residents regardless of their background.</w:t>
      </w:r>
    </w:p>
    <w:bookmarkEnd w:id="21"/>
    <w:bookmarkStart w:id="22" w:name="the-importance-of-specialized-eye-care"/>
    <w:p>
      <w:pPr>
        <w:pStyle w:val="Heading2"/>
      </w:pPr>
      <w:r>
        <w:t xml:space="preserve">The Importance of Specialized Eye Care</w:t>
      </w:r>
    </w:p>
    <w:p>
      <w:pPr>
        <w:pStyle w:val="FirstParagraph"/>
      </w:pPr>
      <w:r>
        <w:t xml:space="preserve">The demand for an Ophthalmologist in United Kingdom Birmingham is driven by several factors including an aging population the rise in chronic diseases and advancements in surgical technology. As life expectancy increases so does the incidence of age-related eye diseases. Cataracts which cloud the lens of the eye are extremely common among elderly patients. Surgical intervention by an experienced ophthalmologist can restore vision allowing individuals to maintain independence and quality of life similarly glaucoma a group of diseases that damage the optic nerve requires early detection and lifelong management often involving prescription medications or laser treatments only available through specialist care.</w:t>
      </w:r>
    </w:p>
    <w:p>
      <w:pPr>
        <w:pStyle w:val="BodyText"/>
      </w:pPr>
      <w:r>
        <w:t xml:space="preserve">Furthermore diabetic eye disease poses a significant challenge in urban centers like United Kingdom Birmingham where lifestyle factors contribute to high diabetes rates. Regular screening by an Ophthalmologist is crucial in preventing blindness among diabetic patients. Early intervention can halt or slow the progression of the disease thereby reducing the burden on social care systems and preserving patient autonomy.</w:t>
      </w:r>
    </w:p>
    <w:bookmarkEnd w:id="22"/>
    <w:bookmarkStart w:id="23" w:name="the-role-of-technology-and-innovation"/>
    <w:p>
      <w:pPr>
        <w:pStyle w:val="Heading2"/>
      </w:pPr>
      <w:r>
        <w:t xml:space="preserve">The Role of Technology and Innovation</w:t>
      </w:r>
    </w:p>
    <w:p>
      <w:pPr>
        <w:pStyle w:val="FirstParagraph"/>
      </w:pPr>
      <w:r>
        <w:t xml:space="preserve">In recent years technology has transformed ophthalmic practice globally including within United Kingdom Birmingham. Modern diagnostic tools such as Optical Coherence Tomography (OCT) allow for detailed imaging of the retina enabling early detection of subtle changes before they result in vision loss. Additionally laser surgery techniques have become more precise safer and less invasive allowing Ophthalmologist to perform complex procedures with faster recovery times patients benefit from these innovations through improved outcomes reduced hospital stays and lower overall healthcare costs.</w:t>
      </w:r>
    </w:p>
    <w:bookmarkEnd w:id="23"/>
    <w:bookmarkStart w:id="24" w:name="challenges-facing-eye-care-services"/>
    <w:p>
      <w:pPr>
        <w:pStyle w:val="Heading2"/>
      </w:pPr>
      <w:r>
        <w:t xml:space="preserve">Challenges Facing Eye Care Services</w:t>
      </w:r>
    </w:p>
    <w:bookmarkEnd w:id="24"/>
    <w:bookmarkStart w:id="25" w:name="conclusion"/>
    <w:p>
      <w:pPr>
        <w:pStyle w:val="Heading2"/>
      </w:pPr>
      <w:r>
        <w:t xml:space="preserve">Conclusion</w:t>
      </w:r>
    </w:p>
    <w:p>
      <w:pPr>
        <w:pStyle w:val="FirstParagraph"/>
      </w:pPr>
      <w:r>
        <w:t xml:space="preserve">In conclusion the Ophthalmologist is indispensable to maintaining public health especially within densely populated cities like United Kingdom Birmingham. Their expertise ensures that conditions affecting vision are detected early treated effectively and managed appropriately over time. As society continues to face demographic shifts and rising rates of chronic disease the role of ophthalmology will only grow in importance ensuring that residents across United Kingdom Birmingham can enjoy clear vision enhanced well-being improved quality of life.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on Ophthalmologists in United Kingdom Birmingham</dc:title>
  <dc:creator/>
  <dc:language>en</dc:language>
  <cp:keywords/>
  <dcterms:created xsi:type="dcterms:W3CDTF">2026-07-29T16:42:13Z</dcterms:created>
  <dcterms:modified xsi:type="dcterms:W3CDTF">2026-07-29T16:42:13Z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