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7da26007bb2d9dc367355b4a0409afb183ddd0"/>
    <w:p>
      <w:pPr>
        <w:pStyle w:val="Heading1"/>
      </w:pPr>
      <w:r>
        <w:t xml:space="preserve">The Critical Role of the Optometrist in Healthcare Systems: A Focus on Afghanistan Kabul</w:t>
      </w:r>
    </w:p>
    <w:p>
      <w:pPr>
        <w:pStyle w:val="FirstParagraph"/>
      </w:pPr>
      <w:r>
        <w:t xml:space="preserve">In the landscape of modern healthcare, specialized professions play a pivotal role in maintaining public health and improving quality of life. Among these, the optometrist stands as a primary eye care professional who bridges the gap between general medical practice and specialized ophthalmology. However, in developing regions with constrained resources and significant infrastructural challenges, such as Afghanistan Kabul, the role of the optometrist transcends routine vision correction. It becomes a cornerstone of accessible healthcare, disease prevention, and social development. This essay explores the multifaceted importance of the optometrist within the specific socio-economic context of Afghanistan Kabul.</w:t>
      </w:r>
    </w:p>
    <w:bookmarkStart w:id="20" w:name="X76643b8295be243514a1bfd36215e4a634a95e0"/>
    <w:p>
      <w:pPr>
        <w:pStyle w:val="Heading2"/>
      </w:pPr>
      <w:r>
        <w:t xml:space="preserve">Understanding Optometry in a Developing Context</w:t>
      </w:r>
    </w:p>
    <w:p>
      <w:pPr>
        <w:pStyle w:val="FirstParagraph"/>
      </w:pPr>
      <w:r>
        <w:t xml:space="preserve">An optometrist is a healthcare professional who examines eyes for vision problems, prescribes corrective lenses, and diagnoses common eye diseases. While ophthalmologists are medical doctors who perform surgery and manage complex eye conditions, optometrists serve as the first point of contact for most patients seeking eye care. In Afghanistan Kabul, where access to specialized surgical care is limited by both cost and geographic barriers, the optometrist serves as the frontline defender of visual health.</w:t>
      </w:r>
    </w:p>
    <w:p>
      <w:pPr>
        <w:pStyle w:val="BodyText"/>
      </w:pPr>
      <w:r>
        <w:t xml:space="preserve">The distinction is crucial for public policy. By empowering optometrists to manage a broad spectrum of eye issues—from simple refractive errors to early detection of glaucoma or diabetic retinopathy—healthcare systems can reduce the burden on hospitals and specialists. In Kabul, where traffic congestion and security concerns often impede travel to large medical centers, local optometry clinics provide essential services within neighborhoods, ensuring that vision care is not a luxury but a reachable necessity.</w:t>
      </w:r>
    </w:p>
    <w:bookmarkEnd w:id="20"/>
    <w:bookmarkStart w:id="21" w:name="X95e109bbfeb9e4a006e9bd6b7af0bdd65adaa95"/>
    <w:p>
      <w:pPr>
        <w:pStyle w:val="Heading2"/>
      </w:pPr>
      <w:r>
        <w:t xml:space="preserve">Addressing the Burden of Blindness in Afghanistan Kabul</w:t>
      </w:r>
    </w:p>
    <w:p>
      <w:pPr>
        <w:pStyle w:val="FirstParagraph"/>
      </w:pPr>
      <w:r>
        <w:t xml:space="preserve">Afghanistan has historically faced high rates of preventable and treatable blindness. Cataracts, trachoma, and uncorrected refractive errors are prevalent issues affecting millions across the country. In Afghanistan Kabul, rapid urbanization combined with lingering effects from decades of conflict has created a dual burden: a growing population suffering from non-communicable diseases like diabetes (which leads to diabetic eye disease) and persistent infectious diseases due to variable sanitation standards.</w:t>
      </w:r>
    </w:p>
    <w:p>
      <w:pPr>
        <w:pStyle w:val="BodyText"/>
      </w:pPr>
      <w:r>
        <w:t xml:space="preserve">The optometrist is uniquely positioned to combat this burden. Routine screenings conducted by optometrists can detect cataracts at stages where they are manageable, or identify signs of glaucoma before irreversible vision loss occurs. For the population of Afghanistan Kabul, where many citizens work in informal sectors dependent on physical labor and visual acuity, untreated vision problems lead directly to economic stagnation. An optometrist who prescribes glasses for a school child can ensure their educational continuity; one who treats early eye disease preserves an adult’s ability to work and support their family.</w:t>
      </w:r>
    </w:p>
    <w:bookmarkEnd w:id="21"/>
    <w:bookmarkStart w:id="22" w:name="educational-outreach-and-community-trust"/>
    <w:p>
      <w:pPr>
        <w:pStyle w:val="Heading2"/>
      </w:pPr>
      <w:r>
        <w:t xml:space="preserve">Educational Outreach and Community Trust</w:t>
      </w:r>
    </w:p>
    <w:p>
      <w:pPr>
        <w:pStyle w:val="FirstParagraph"/>
      </w:pPr>
      <w:r>
        <w:t xml:space="preserve">Beyond clinical practice, the optometrist in Afghanistan Kabul often serves as an educator. In communities where health literacy may be low, misconceptions about eye diseases are common. Some residents might attribute vision loss to supernatural causes or general aging without realizing that specific interventions exist. Optometrists engage in patient education, explaining the importance of regular check-ups, proper lens hygiene, and sun protection against UV radiation—a critical factor in a region with high altitude and intense sunlight.</w:t>
      </w:r>
    </w:p>
    <w:p>
      <w:pPr>
        <w:pStyle w:val="BodyText"/>
      </w:pPr>
      <w:r>
        <w:t xml:space="preserve">Furthermore, optometrists frequently collaborate with non-governmental organizations (NGOs) and international health agencies operating in Kabul. These partnerships often focus on mobile clinics or rural outreach programs where optometrists provide screenings for displaced populations. Their presence builds trust within the community, acting as a bridge between formal medical institutions and the general populace. This role is particularly vital in Afghanistan Kabul, where social cohesion has been strained by conflict; reliable healthcare providers become pillars of stability and care.</w:t>
      </w:r>
    </w:p>
    <w:bookmarkEnd w:id="22"/>
    <w:bookmarkStart w:id="23" w:name="X6732432c82fc8dfd03bd5f64cb2fbfbe5874d3b"/>
    <w:p>
      <w:pPr>
        <w:pStyle w:val="Heading2"/>
      </w:pPr>
      <w:r>
        <w:t xml:space="preserve">Challenges Faced by Optometrists in Kabul</w:t>
      </w:r>
    </w:p>
    <w:p>
      <w:pPr>
        <w:pStyle w:val="FirstParagraph"/>
      </w:pPr>
      <w:r>
        <w:t xml:space="preserve">Despite their importance, optometrists practicing in Afghanistan Kabul face significant challenges. The supply chain for optical equipment, lenses, and diagnostic tools is often disrupted due to economic instability and import restrictions. High-quality diagnostic machines may be scarce or expensive to maintain without specialized technical support. Additionally, there is a need for continuous professional development. Keeping up with global advancements in optometric science requires resources that are often lacking.</w:t>
      </w:r>
    </w:p>
    <w:p>
      <w:pPr>
        <w:pStyle w:val="BodyText"/>
      </w:pPr>
      <w:r>
        <w:t xml:space="preserve">Moreover, the regulatory framework for eye care professionals must be robust to ensure quality standards. In Afghanistan Kabul, ensuring that individuals labeled as "optometrists" have undergone proper training is essential to prevent misdiagnosis and substandard care. Strengthening professional bodies and licensing requirements helps elevate the status of the profession and ensures patient safety.</w:t>
      </w:r>
    </w:p>
    <w:bookmarkEnd w:id="23"/>
    <w:bookmarkStart w:id="24" w:name="X5bd3dc204260cbb40cfd88498ea03b5fd406895"/>
    <w:p>
      <w:pPr>
        <w:pStyle w:val="Heading2"/>
      </w:pPr>
      <w:r>
        <w:t xml:space="preserve">The Path Forward: Integrating Optometry into National Health Strategy</w:t>
      </w:r>
    </w:p>
    <w:p>
      <w:pPr>
        <w:pStyle w:val="FirstParagraph"/>
      </w:pPr>
      <w:r>
        <w:t xml:space="preserve">To fully harness the potential of eye care in Afghanistan Kabul, there must be a strategic integration of optometry into national health policies. This includes investing in optical schools to train more qualified professionals, subsidizing essential equipment for clinics serving low-income areas, and promoting public awareness campaigns about eye health. The government and international partners should recognize that vision is not merely an isolated organ function but integral to overall human capital development.</w:t>
      </w:r>
    </w:p>
    <w:p>
      <w:pPr>
        <w:pStyle w:val="BodyText"/>
      </w:pPr>
      <w:r>
        <w:t xml:space="preserve">Prioritizing the support of optometrists yields high returns on investment. A visually impaired child cannot learn; a worker who cannot see due to cataracts cannot earn; an elder blinded by preventable disease becomes dependent on family care. By supporting the optometrist, Afghanistan Kabul supports its education system, its economy, and its social welfare infrastructure.</w:t>
      </w:r>
    </w:p>
    <w:bookmarkEnd w:id="24"/>
    <w:bookmarkStart w:id="25" w:name="conclusion"/>
    <w:p>
      <w:pPr>
        <w:pStyle w:val="Heading2"/>
      </w:pPr>
      <w:r>
        <w:t xml:space="preserve">Conclusion</w:t>
      </w:r>
    </w:p>
    <w:p>
      <w:pPr>
        <w:pStyle w:val="FirstParagraph"/>
      </w:pPr>
      <w:r>
        <w:t xml:space="preserve">In conclusion, the optometrist is a vital component of the healthcare ecosystem in Afghanistan Kabul. Far from being mere prescribers of glasses, they are diagnosticians, educators, and advocates for public health. They address one of the most common yet often neglected medical needs in a region grappling with complex socio-economic hurdles. As Afghanistan Kabul continues its journey toward reconstruction and development, strengthening the optometry sector will prove essential in ensuring that every citizen has the opportunity to see clearly—not just physically, but metaphorically, by having a clear vision for their future. Investing in optometry is an investment in the human potential of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2026-07-29T03:51:20Z</dcterms:created>
  <dcterms:modified xsi:type="dcterms:W3CDTF">2026-07-29T03:51:20Z</dcterms:modified>
</cp:coreProperties>
</file>

<file path=docProps/custom.xml><?xml version="1.0" encoding="utf-8"?>
<Properties xmlns="http://schemas.openxmlformats.org/officeDocument/2006/custom-properties" xmlns:vt="http://schemas.openxmlformats.org/officeDocument/2006/docPropsVTypes"/>
</file>