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Optometry</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6" w:name="X9a5e1dca0dc2b9df50a40706c115365b4ff7b94"/>
    <w:p>
      <w:pPr>
        <w:pStyle w:val="Heading1"/>
      </w:pPr>
      <w:r>
        <w:t xml:space="preserve">Bridging Healthcare and Vision in the Capital: An Essay on the Optometrist in Germany Berlin</w:t>
      </w:r>
    </w:p>
    <w:p>
      <w:pPr>
        <w:pStyle w:val="FirstParagraph"/>
      </w:pPr>
      <w:r>
        <w:t xml:space="preserve">The human eye is often described as the window to the soul, but from a medical and functional perspective, it serves as one of the most critical sensors for navigating our daily lives. In an era defined by digital screens, high-resolution displays, and increasingly complex visual environments, the demand for specialized eye care has never been higher. This essay explores the evolving role of the</w:t>
      </w:r>
      <w:r>
        <w:t xml:space="preserve"> </w:t>
      </w:r>
      <w:r>
        <w:rPr>
          <w:bCs/>
          <w:b/>
        </w:rPr>
        <w:t xml:space="preserve">Optometrist</w:t>
      </w:r>
      <w:r>
        <w:t xml:space="preserve">, examining how this vital profession is integrated into healthcare systems with a specific focus on its practical application within</w:t>
      </w:r>
      <w:r>
        <w:t xml:space="preserve"> </w:t>
      </w:r>
      <w:r>
        <w:rPr>
          <w:bCs/>
          <w:b/>
        </w:rPr>
        <w:t xml:space="preserve">Germany Berlin</w:t>
      </w:r>
      <w:r>
        <w:t xml:space="preserve">. By analyzing the distinctions between traditional ophthalmology and modern optometry, we can understand why these professionals are indispensable assets to public health in one of Europe’s most dynamic metropolitan centers.</w:t>
      </w:r>
    </w:p>
    <w:bookmarkStart w:id="20" w:name="Xbf5cf9e125e2c87dc470218336e0f1b49e0e2c0"/>
    <w:p>
      <w:pPr>
        <w:pStyle w:val="Heading2"/>
      </w:pPr>
      <w:r>
        <w:t xml:space="preserve">Defining the Profession: The Optometrist vs. The Ophthalmologist</w:t>
      </w:r>
    </w:p>
    <w:p>
      <w:pPr>
        <w:pStyle w:val="FirstParagraph"/>
      </w:pPr>
      <w:r>
        <w:t xml:space="preserve">To fully appreciate the contribution of an</w:t>
      </w:r>
      <w:r>
        <w:t xml:space="preserve"> </w:t>
      </w:r>
      <w:r>
        <w:rPr>
          <w:bCs/>
          <w:b/>
        </w:rPr>
        <w:t xml:space="preserve">Optometrist</w:t>
      </w:r>
      <w:r>
        <w:t xml:space="preserve">, it is essential first to distinguish their role from that of an ophthalmologist, a distinction that often confuses patients globally but is clearly defined in European medical frameworks. While both professionals deal with eye health, their scopes of practice differ significantly. An ophthalmologist is a medical doctor who specializes in the diagnosis and treatment of eye diseases and disorders, including performing surgeries such as cataract removal or LASIK procedures. In contrast, an</w:t>
      </w:r>
      <w:r>
        <w:t xml:space="preserve"> </w:t>
      </w:r>
      <w:r>
        <w:rPr>
          <w:bCs/>
          <w:b/>
        </w:rPr>
        <w:t xml:space="preserve">Optometrist</w:t>
      </w:r>
      <w:r>
        <w:t xml:space="preserve"> </w:t>
      </w:r>
      <w:r>
        <w:t xml:space="preserve">is a healthcare professional trained to provide primary vision care services.</w:t>
      </w:r>
    </w:p>
    <w:p>
      <w:pPr>
        <w:pStyle w:val="BodyText"/>
      </w:pPr>
      <w:r>
        <w:t xml:space="preserve">In the context of modern healthcare, particularly within bustling urban centers like</w:t>
      </w:r>
      <w:r>
        <w:t xml:space="preserve"> </w:t>
      </w:r>
      <w:r>
        <w:rPr>
          <w:bCs/>
          <w:b/>
        </w:rPr>
        <w:t xml:space="preserve">Germany Berlin</w:t>
      </w:r>
      <w:r>
        <w:t xml:space="preserve">, the optometrist acts as the first point of contact for visual health. Their expertise lies in examining eyes for refractive errors (such as myopia, hyperopia, and astigmatism), detecting early signs of eye diseases like glaucoma or macular degeneration, prescribing corrective lenses (glasses and contact lenses), and managing pre- and post-operative care for surgical patients. This division of labor allows the healthcare system to be more efficient; optometrists handle routine vision care, freeing ophthalmologists to focus on complex medical interventions.</w:t>
      </w:r>
    </w:p>
    <w:bookmarkEnd w:id="20"/>
    <w:bookmarkStart w:id="21" w:name="X84aeba2e19ba3a090bb1aa6fec746f41efc6f3d"/>
    <w:p>
      <w:pPr>
        <w:pStyle w:val="Heading2"/>
      </w:pPr>
      <w:r>
        <w:t xml:space="preserve">The Unique Healthcare Landscape of Germany</w:t>
      </w:r>
    </w:p>
    <w:p>
      <w:pPr>
        <w:pStyle w:val="FirstParagraph"/>
      </w:pPr>
      <w:r>
        <w:t xml:space="preserve">The structure of healthcare in</w:t>
      </w:r>
      <w:r>
        <w:t xml:space="preserve"> </w:t>
      </w:r>
      <w:r>
        <w:rPr>
          <w:bCs/>
          <w:b/>
        </w:rPr>
        <w:t xml:space="preserve">Germany Berlin</w:t>
      </w:r>
      <w:r>
        <w:t xml:space="preserve"> </w:t>
      </w:r>
      <w:r>
        <w:t xml:space="preserve">presents a unique environment for the practice of optometry. Germany operates on a statutory health insurance (SHI) model, which covers the majority of its population. Understanding how optical services are reimbursed is crucial for both practitioners and patients. In</w:t>
      </w:r>
      <w:r>
        <w:t xml:space="preserve"> </w:t>
      </w:r>
      <w:r>
        <w:rPr>
          <w:bCs/>
          <w:b/>
        </w:rPr>
        <w:t xml:space="preserve">Germany Berlin</w:t>
      </w:r>
      <w:r>
        <w:t xml:space="preserve">, as in the rest of the country, basic eye examinations are covered by public health insurance, but there are specific regulations regarding frequency and coverage limits. For instance, standard check-ups for refractive errors may require a small co-payment or be limited to certain age groups or risk categories.</w:t>
      </w:r>
    </w:p>
    <w:p>
      <w:pPr>
        <w:pStyle w:val="BodyText"/>
      </w:pPr>
      <w:r>
        <w:t xml:space="preserve">This regulatory framework necessitates that</w:t>
      </w:r>
      <w:r>
        <w:t xml:space="preserve"> </w:t>
      </w:r>
      <w:r>
        <w:rPr>
          <w:bCs/>
          <w:b/>
        </w:rPr>
        <w:t xml:space="preserve">Optometrist</w:t>
      </w:r>
      <w:r>
        <w:t xml:space="preserve"> </w:t>
      </w:r>
      <w:r>
        <w:t xml:space="preserve">practices in</w:t>
      </w:r>
      <w:r>
        <w:t xml:space="preserve"> </w:t>
      </w:r>
      <w:r>
        <w:rPr>
          <w:bCs/>
          <w:b/>
        </w:rPr>
        <w:t xml:space="preserve">Germany Berlin</w:t>
      </w:r>
      <w:r>
        <w:t xml:space="preserve">, are highly professionalized and often integrated closely with medical networks. Unlike in some countries where optometry is entirely private, many practitioners in Berlin work within systems that require coordination with insurance providers. This creates a need for precise documentation and adherence to strict medical standards, elevating the status of the</w:t>
      </w:r>
      <w:r>
        <w:t xml:space="preserve"> </w:t>
      </w:r>
      <w:r>
        <w:rPr>
          <w:bCs/>
          <w:b/>
        </w:rPr>
        <w:t xml:space="preserve">Optometrist</w:t>
      </w:r>
      <w:r>
        <w:t xml:space="preserve"> </w:t>
      </w:r>
      <w:r>
        <w:t xml:space="preserve">from a simple retailer of glasses to a respected member of the clinical team.</w:t>
      </w:r>
    </w:p>
    <w:bookmarkEnd w:id="21"/>
    <w:bookmarkStart w:id="22" w:name="X6d66f3af905db207bae24b69d5623214bba7c7f"/>
    <w:p>
      <w:pPr>
        <w:pStyle w:val="Heading2"/>
      </w:pPr>
      <w:r>
        <w:t xml:space="preserve">Berlin: A Hub for Diversity and Modern Eye Care</w:t>
      </w:r>
    </w:p>
    <w:p>
      <w:pPr>
        <w:pStyle w:val="FirstParagraph"/>
      </w:pPr>
      <w:r>
        <w:rPr>
          <w:bCs/>
          <w:b/>
        </w:rPr>
        <w:t xml:space="preserve">Berlin Germany</w:t>
      </w:r>
      <w:r>
        <w:t xml:space="preserve">, as the capital and a major cultural hub, hosts one of the most diverse populations in Europe. This demographic diversity has profound implications for optometric care. The population includes a high concentration of international students, expatriates, and a varied local community with different genetic predispositions to certain eye conditions. Consequently,</w:t>
      </w:r>
      <w:r>
        <w:t xml:space="preserve"> </w:t>
      </w:r>
      <w:r>
        <w:rPr>
          <w:bCs/>
          <w:b/>
        </w:rPr>
        <w:t xml:space="preserve">Optometrist</w:t>
      </w:r>
      <w:r>
        <w:t xml:space="preserve"> </w:t>
      </w:r>
      <w:r>
        <w:t xml:space="preserve">clinics in Berlin must be culturally competent and often multilingual to serve this clientele effectively.</w:t>
      </w:r>
    </w:p>
    <w:p>
      <w:pPr>
        <w:pStyle w:val="BodyText"/>
      </w:pPr>
      <w:r>
        <w:t xml:space="preserve">Furthermore, Berlin is known for its progressive approach to health technology. The city’s residents are among the heaviest users of digital devices in Europe, leading to a rising prevalence of computer vision syndrome and digital eye strain.</w:t>
      </w:r>
      <w:r>
        <w:t xml:space="preserve"> </w:t>
      </w:r>
      <w:r>
        <w:rPr>
          <w:bCs/>
          <w:b/>
        </w:rPr>
        <w:t xml:space="preserve">Optometrist</w:t>
      </w:r>
      <w:r>
        <w:t xml:space="preserve"> </w:t>
      </w:r>
      <w:r>
        <w:t xml:space="preserve">practices in the capital have had to adapt quickly, incorporating advanced diagnostic tools such as optical coherence tomography (OCT) and digital retinal imaging into their standard workflows. These technologies allow for non-invasive, high-resolution imaging of the retina, enabling earlier detection of systemic diseases like diabetes and hypertension through ocular signs.</w:t>
      </w:r>
    </w:p>
    <w:bookmarkEnd w:id="22"/>
    <w:bookmarkStart w:id="23" w:name="X4f9bea631f46dafa52ea7813669f27a4a443a9d"/>
    <w:p>
      <w:pPr>
        <w:pStyle w:val="Heading2"/>
      </w:pPr>
      <w:r>
        <w:t xml:space="preserve">Educational Standards and Professional Integration</w:t>
      </w:r>
    </w:p>
    <w:p>
      <w:pPr>
        <w:pStyle w:val="FirstParagraph"/>
      </w:pPr>
      <w:r>
        <w:t xml:space="preserve">The pathway to becoming a qualified</w:t>
      </w:r>
      <w:r>
        <w:t xml:space="preserve"> </w:t>
      </w:r>
      <w:r>
        <w:rPr>
          <w:bCs/>
          <w:b/>
        </w:rPr>
        <w:t xml:space="preserve">Optometrist</w:t>
      </w:r>
      <w:r>
        <w:t xml:space="preserve"> </w:t>
      </w:r>
      <w:r>
        <w:t xml:space="preserve">in</w:t>
      </w:r>
      <w:r>
        <w:t xml:space="preserve"> </w:t>
      </w:r>
      <w:r>
        <w:rPr>
          <w:bCs/>
          <w:b/>
        </w:rPr>
        <w:t xml:space="preserve">Germany Berlin</w:t>
      </w:r>
      <w:r>
        <w:t xml:space="preserve">, is rigorous. Traditionally, optometry education in Germany was offered at specialized universities of applied sciences (Hochschulen). However, the profession is undergoing a significant transformation with the introduction of Bachelor’s and Master’s degree programs that align with international standards. This academic rigor ensures that practitioners in</w:t>
      </w:r>
      <w:r>
        <w:t xml:space="preserve"> </w:t>
      </w:r>
      <w:r>
        <w:rPr>
          <w:bCs/>
          <w:b/>
        </w:rPr>
        <w:t xml:space="preserve">Germany Berlin</w:t>
      </w:r>
      <w:r>
        <w:t xml:space="preserve">, are not only skilled in dispensing lenses but are also proficient in diagnosing ocular pathology.</w:t>
      </w:r>
    </w:p>
    <w:p>
      <w:pPr>
        <w:pStyle w:val="BodyText"/>
      </w:pPr>
      <w:r>
        <w:t xml:space="preserve">In Berlin, there is a growing trend toward multidisciplinary care. Many</w:t>
      </w:r>
      <w:r>
        <w:t xml:space="preserve"> </w:t>
      </w:r>
      <w:r>
        <w:rPr>
          <w:bCs/>
          <w:b/>
        </w:rPr>
        <w:t xml:space="preserve">Optometrist</w:t>
      </w:r>
      <w:r>
        <w:t xml:space="preserve">, offices now collaborate directly with local ophthalmologists and general practitioners. This collaborative model is particularly beneficial in a dense urban environment like</w:t>
      </w:r>
      <w:r>
        <w:t xml:space="preserve"> </w:t>
      </w:r>
      <w:r>
        <w:rPr>
          <w:bCs/>
          <w:b/>
        </w:rPr>
        <w:t xml:space="preserve">Berlin Germany</w:t>
      </w:r>
      <w:r>
        <w:t xml:space="preserve">, where access to specialists can sometimes be delayed due to high demand. By having optometric screening available locally, patients receive faster referrals if serious conditions are detected, improving overall health outcomes.</w:t>
      </w:r>
    </w:p>
    <w:bookmarkEnd w:id="23"/>
    <w:bookmarkStart w:id="24" w:name="challenges-and-future-prospects"/>
    <w:p>
      <w:pPr>
        <w:pStyle w:val="Heading2"/>
      </w:pPr>
      <w:r>
        <w:t xml:space="preserve">Challenges and Future Prospects</w:t>
      </w:r>
    </w:p>
    <w:p>
      <w:pPr>
        <w:pStyle w:val="FirstParagraph"/>
      </w:pPr>
      <w:r>
        <w:t xml:space="preserve">Despite the advancements, challenges remain. One significant issue is public awareness. Many citizens in</w:t>
      </w:r>
      <w:r>
        <w:t xml:space="preserve"> </w:t>
      </w:r>
      <w:r>
        <w:rPr>
          <w:bCs/>
          <w:b/>
        </w:rPr>
        <w:t xml:space="preserve">Berlin Germany</w:t>
      </w:r>
      <w:r>
        <w:t xml:space="preserve">, still view eye care solely as a matter of correcting vision rather than maintaining overall health. There is a need for greater education on the importance of regular check-ups, even for those without apparent visual symptoms. Additionally, the economic pressure on healthcare providers in Berlin means that</w:t>
      </w:r>
      <w:r>
        <w:t xml:space="preserve"> </w:t>
      </w:r>
      <w:r>
        <w:rPr>
          <w:bCs/>
          <w:b/>
        </w:rPr>
        <w:t xml:space="preserve">Optometrist</w:t>
      </w:r>
      <w:r>
        <w:t xml:space="preserve">, must balance high-quality patient care with financial sustainability.</w:t>
      </w:r>
    </w:p>
    <w:p>
      <w:pPr>
        <w:pStyle w:val="BodyText"/>
      </w:pPr>
      <w:r>
        <w:t xml:space="preserve">Looking ahead, the role of the</w:t>
      </w:r>
      <w:r>
        <w:t xml:space="preserve"> </w:t>
      </w:r>
      <w:r>
        <w:rPr>
          <w:bCs/>
          <w:b/>
        </w:rPr>
        <w:t xml:space="preserve">Optometrist</w:t>
      </w:r>
      <w:r>
        <w:t xml:space="preserve">, is set to expand further. With an aging population in</w:t>
      </w:r>
    </w:p>
    <w:p>
      <w:pPr>
        <w:pStyle w:val="BodyText"/>
      </w:pPr>
      <w:r>
        <w:t xml:space="preserve">Berlin Germany,, there will be increased demand for age-related vision care, including cataract screening and management of dry eye disease. Moreover, the integration of tele-optometry and AI-driven diagnostic tools holds promise for enhancing accessibility and precision.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plays a pivotal role in the healthcare ecosystem of</w:t>
      </w:r>
    </w:p>
    <w:p>
      <w:pPr>
        <w:pStyle w:val="BodyText"/>
      </w:pPr>
      <w:r>
        <w:t xml:space="preserve">Berlin Germany. They serve as essential guardians of visual health, bridging the gap between routine vision correction and medical eye care. The specific context of</w:t>
      </w:r>
    </w:p>
    <w:p>
      <w:pPr>
        <w:pStyle w:val="BodyText"/>
      </w:pPr>
      <w:r>
        <w:t xml:space="preserve">Berlin Germany, with its advanced infrastructure, diverse population, and structured insurance system, provides a fertile ground for the profession to thrive. As technology evolves and public awareness grows, the importance of dedicated optometric services in maintaining the well-being of Berliners cannot be overstated. For residents and visitors alike, recognizing the value of an</w:t>
      </w:r>
      <w:r>
        <w:t xml:space="preserve"> </w:t>
      </w:r>
      <w:r>
        <w:rPr>
          <w:bCs/>
          <w:b/>
        </w:rPr>
        <w:t xml:space="preserve">Optometrist</w:t>
      </w:r>
      <w:r>
        <w:t xml:space="preserve">, is key to ensuring clear vision and long-term eye health in this vibrant German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Optometry in Germany: A Focus on Berlin</dc:title>
  <dc:creator/>
  <cp:keywords/>
  <dcterms:created xsi:type="dcterms:W3CDTF">2026-07-29T04:30:21Z</dcterms:created>
  <dcterms:modified xsi:type="dcterms:W3CDTF">2026-07-29T04:30:21Z</dcterms:modified>
</cp:coreProperties>
</file>

<file path=docProps/custom.xml><?xml version="1.0" encoding="utf-8"?>
<Properties xmlns="http://schemas.openxmlformats.org/officeDocument/2006/custom-properties" xmlns:vt="http://schemas.openxmlformats.org/officeDocument/2006/docPropsVTypes"/>
</file>