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8820f6c9d43e4906ae9fbe636e3713f953d62f5"/>
    <w:p>
      <w:pPr>
        <w:pStyle w:val="Heading1"/>
      </w:pPr>
      <w:r>
        <w:t xml:space="preserve">The Essential Role of the Optometrist in Kuwait City</w:t>
      </w:r>
    </w:p>
    <w:p>
      <w:pPr>
        <w:pStyle w:val="FirstParagraph"/>
      </w:pPr>
      <w:r>
        <w:t xml:space="preserve">In the modern era, vision is not merely a biological function but a fundamental pillar of professional efficacy, educational success, and personal independence. As we navigate an increasingly digital world where screen time has become ubiquitous, the importance of specialized eye care cannot be overstated. In</w:t>
      </w:r>
      <w:r>
        <w:t xml:space="preserve"> </w:t>
      </w:r>
      <w:r>
        <w:rPr>
          <w:bCs/>
          <w:b/>
        </w:rPr>
        <w:t xml:space="preserve">Kuwait City</w:t>
      </w:r>
      <w:r>
        <w:t xml:space="preserve">, a metropolis characterized by its blend of rapid urbanization and technological advancement, the role of the</w:t>
      </w:r>
      <w:r>
        <w:t xml:space="preserve"> </w:t>
      </w:r>
      <w:r>
        <w:rPr>
          <w:bCs/>
          <w:b/>
        </w:rPr>
        <w:t xml:space="preserve">Optometrist</w:t>
      </w:r>
      <w:r>
        <w:t xml:space="preserve"> </w:t>
      </w:r>
      <w:r>
        <w:t xml:space="preserve">has evolved from a simple provider of glasses to a critical healthcare professional. This essay explores the multifaceted contributions of optometry within Kuwait City, highlighting how these professionals safeguard vision health amidst changing lifestyles.</w:t>
      </w:r>
    </w:p>
    <w:p>
      <w:pPr>
        <w:pStyle w:val="BodyText"/>
      </w:pPr>
      <w:r>
        <w:t xml:space="preserve">Kuwait City serves as the economic and cultural heartbeat of the nation. It is a hub where tradition meets modernity, resulting in a dynamic lifestyle for its residents. The urban environment here involves high usage of indoor air conditioning due to extreme summer temperatures, prolonged exposure to digital devices in corporate offices, and intense outdoor activities involving bright sunlight reflecting off glass skyscrapers. These environmental factors create unique challenges for ocular health. Issues such as Digital Eye Strain (Computer Vision Syndrome), dry eye disease, and photo-sensitive irritation are prevalent among the population of Kuwait City. The</w:t>
      </w:r>
      <w:r>
        <w:t xml:space="preserve"> </w:t>
      </w:r>
      <w:r>
        <w:rPr>
          <w:bCs/>
          <w:b/>
        </w:rPr>
        <w:t xml:space="preserve">Optometrist</w:t>
      </w:r>
      <w:r>
        <w:t xml:space="preserve"> </w:t>
      </w:r>
      <w:r>
        <w:t xml:space="preserve">acts as the first line of defense against these ailments, providing specialized treatments that general practitioners cannot offer.</w:t>
      </w:r>
    </w:p>
    <w:p>
      <w:pPr>
        <w:pStyle w:val="BodyText"/>
      </w:pPr>
      <w:r>
        <w:t xml:space="preserve">The core function of an</w:t>
      </w:r>
      <w:r>
        <w:t xml:space="preserve"> </w:t>
      </w:r>
      <w:r>
        <w:rPr>
          <w:bCs/>
          <w:b/>
        </w:rPr>
        <w:t xml:space="preserve">Optometrist</w:t>
      </w:r>
      <w:r>
        <w:t xml:space="preserve"> </w:t>
      </w:r>
      <w:r>
        <w:t xml:space="preserve">extends far beyond the prescription of corrective lenses. In Kuwait City, where lifestyle diseases are on the rise, optometry plays a pivotal role in systemic health monitoring. Comprehensive eye examinations are often window panes to overall health; early signs of diabetes and hypertension frequently manifest in the retina before patients experience other symptoms. Therefore, optometrists in Kuwait City contribute significantly to public health by identifying risk factors for diabetic retinopathy and hypertensive retinopathy—conditions that are increasingly common due to rising rates of metabolic syndrome in the Gulf region. By detecting these issues early, an</w:t>
      </w:r>
      <w:r>
        <w:t xml:space="preserve"> </w:t>
      </w:r>
      <w:r>
        <w:rPr>
          <w:bCs/>
          <w:b/>
        </w:rPr>
        <w:t xml:space="preserve">Optometrist</w:t>
      </w:r>
      <w:r>
        <w:t xml:space="preserve"> </w:t>
      </w:r>
      <w:r>
        <w:t xml:space="preserve">facilitates timely referral to other specialists, potentially saving a patient's vision and systemic health.</w:t>
      </w:r>
    </w:p>
    <w:p>
      <w:pPr>
        <w:pStyle w:val="BodyText"/>
      </w:pPr>
      <w:r>
        <w:t xml:space="preserve">Furthermore, the educational landscape in Kuwait City places a heavy emphasis on academic excellence. Children are exposed to rigorous schooling that requires intense visual focus. The role of the pediatric optometrist is therefore crucial in this context. Poor vision can masquerade as attention deficit or learning difficulties, leading to unnecessary interventions when the root cause is actually uncorrected refractive error or binocular vision dysfunction. By conducting thorough developmental vision assessments, an</w:t>
      </w:r>
      <w:r>
        <w:t xml:space="preserve"> </w:t>
      </w:r>
      <w:r>
        <w:rPr>
          <w:bCs/>
          <w:b/>
        </w:rPr>
        <w:t xml:space="preserve">Optometrist</w:t>
      </w:r>
      <w:r>
        <w:t xml:space="preserve"> </w:t>
      </w:r>
      <w:r>
        <w:t xml:space="preserve">ensures that children in Kuwait City are visually ready to learn. This proactive approach supports the national educational goals by ensuring that young eyes are healthy and fully capable of processing information from blackboards and digital tablets alike.</w:t>
      </w:r>
    </w:p>
    <w:p>
      <w:pPr>
        <w:pStyle w:val="BodyText"/>
      </w:pPr>
      <w:r>
        <w:t xml:space="preserve">The demographic of Kuwait City is also characterized by a significant expatriate population alongside local citizens, creating a diverse healthcare demand. An</w:t>
      </w:r>
      <w:r>
        <w:t xml:space="preserve"> </w:t>
      </w:r>
      <w:r>
        <w:rPr>
          <w:bCs/>
          <w:b/>
        </w:rPr>
        <w:t xml:space="preserve">Optometrist</w:t>
      </w:r>
      <w:r>
        <w:t xml:space="preserve"> </w:t>
      </w:r>
      <w:r>
        <w:t xml:space="preserve">in this region must be culturally competent and adaptable. They must navigate various expectations regarding eye care while providing standardized, high-quality service. In recent years, there has been a surge in the adoption of contact lenses and cosmetic vision correction among the youth in Kuwait City. The optometrist’s role shifts to one of education and risk management here; they must ensure that patients understand hygiene protocols to prevent infections like Acanthamoeba keratitis, which can be devastating if left untreated. This educational aspect is vital for maintaining high standards of eye health in a busy urban environment.</w:t>
      </w:r>
    </w:p>
    <w:p>
      <w:pPr>
        <w:pStyle w:val="BodyText"/>
      </w:pPr>
      <w:r>
        <w:t xml:space="preserve">Additionally, the aging population presents another dimension where optometry shines. As life expectancy increases in Kuwait City, so does the prevalence of age-related eye diseases such as cataracts, glaucoma, and Age-Related Macular Degeneration (AMD). An</w:t>
      </w:r>
      <w:r>
        <w:t xml:space="preserve"> </w:t>
      </w:r>
      <w:r>
        <w:rPr>
          <w:bCs/>
          <w:b/>
        </w:rPr>
        <w:t xml:space="preserve">Optometrist</w:t>
      </w:r>
      <w:r>
        <w:t xml:space="preserve"> </w:t>
      </w:r>
      <w:r>
        <w:t xml:space="preserve">is essential in managing these chronic conditions through regular monitoring and low-vision rehabilitation services. For many seniors who value their independence, maintaining functional vision allows them to remain active participants in the community rather than becoming dependent on others for daily tasks like reading medication labels or navigating streets. The expertise of an optometrist ensures that aging does not equate to blindness.</w:t>
      </w:r>
    </w:p>
    <w:p>
      <w:pPr>
        <w:pStyle w:val="BodyText"/>
      </w:pPr>
      <w:r>
        <w:t xml:space="preserve">Technology integration is also a key facet of modern optometry in Kuwait City. From Optical Coherence Tomography (OCT) which provides detailed cross-sectional images of the retina, to digital fundus photography for diabetic screening, the tools available to an</w:t>
      </w:r>
      <w:r>
        <w:t xml:space="preserve"> </w:t>
      </w:r>
      <w:r>
        <w:rPr>
          <w:bCs/>
          <w:b/>
        </w:rPr>
        <w:t xml:space="preserve">Optometrist</w:t>
      </w:r>
      <w:r>
        <w:t xml:space="preserve"> </w:t>
      </w:r>
      <w:r>
        <w:t xml:space="preserve">are sophisticated and precise. The healthcare infrastructure in Kuwait supports this technological adoption, allowing optometrists to offer diagnostics that rival those found in major global hospitals. This accessibility ensures that residents of Kuwait City have access to world-class eye care without needing to travel abroad for complex examinations.</w:t>
      </w:r>
    </w:p>
    <w:p>
      <w:pPr>
        <w:pStyle w:val="BodyText"/>
      </w:pPr>
      <w:r>
        <w:t xml:space="preserve">In conclusion, the</w:t>
      </w:r>
      <w:r>
        <w:t xml:space="preserve"> </w:t>
      </w:r>
      <w:r>
        <w:rPr>
          <w:bCs/>
          <w:b/>
        </w:rPr>
        <w:t xml:space="preserve">Optometrist</w:t>
      </w:r>
      <w:r>
        <w:t xml:space="preserve"> </w:t>
      </w:r>
      <w:r>
        <w:t xml:space="preserve">is an indispensable component of the healthcare ecosystem in</w:t>
      </w:r>
      <w:r>
        <w:t xml:space="preserve"> </w:t>
      </w:r>
      <w:r>
        <w:rPr>
          <w:bCs/>
          <w:b/>
        </w:rPr>
        <w:t xml:space="preserve">Kuwait City</w:t>
      </w:r>
      <w:r>
        <w:t xml:space="preserve">. They bridge the gap between environmental challenges and visual health, addressing issues ranging from digital strain to systemic disease detection. Their work supports education for children, maintains independence for seniors, and ensures high-quality care for a diverse population. As Kuwait City continues to evolve technologically and socially, the reliance on skilled optometrists will only grow. They are not merely sellers of spectacles; they are guardians of sight who contribute profoundly to the quality of life in this vibrant capital city.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Optometrist in Kuwait City</dc:title>
  <dc:creator/>
  <dc:language>en</dc:language>
  <cp:keywords/>
  <dcterms:created xsi:type="dcterms:W3CDTF">2026-07-29T06:14:17Z</dcterms:created>
  <dcterms:modified xsi:type="dcterms:W3CDTF">2026-07-29T06:14:17Z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