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Optometrists</w:t>
      </w:r>
      <w:r>
        <w:t xml:space="preserve"> </w:t>
      </w:r>
      <w:r>
        <w:t xml:space="preserve">in</w:t>
      </w:r>
      <w:r>
        <w:t xml:space="preserve"> </w:t>
      </w:r>
      <w:r>
        <w:t xml:space="preserve">Spain,</w:t>
      </w:r>
      <w:r>
        <w:t xml:space="preserve"> </w:t>
      </w:r>
      <w:r>
        <w:t xml:space="preserve">Barcelona</w:t>
      </w:r>
    </w:p>
    <w:bookmarkStart w:id="26" w:name="X0baaa22579351e8cc8b0e92d7a691c722a0c63f"/>
    <w:p>
      <w:pPr>
        <w:pStyle w:val="Heading1"/>
      </w:pPr>
      <w:r>
        <w:t xml:space="preserve">The Critical Role of the Optometrist in Modern Healthcare: A Focus on Spain and Barcelona</w:t>
      </w:r>
    </w:p>
    <w:p>
      <w:pPr>
        <w:pStyle w:val="FirstParagraph"/>
      </w:pPr>
      <w:r>
        <w:t xml:space="preserve">An Essay on Vision Care, Public Health, and Professional Practice in the Catalan Capital</w:t>
      </w:r>
    </w:p>
    <w:p>
      <w:pPr>
        <w:pStyle w:val="BodyText"/>
      </w:pPr>
      <w:r>
        <w:t xml:space="preserve">In the rapidly evolving landscape of modern medicine, visual health has emerged as a critical component of overall well-being. Among the various healthcare professionals dedicated to this field, the optometrist stands as a pivotal figure. This essay explores the significance of optometry within Spain and specifically in its vibrant capital city, Barcelona. By examining the professional duties, legal frameworks, and cultural context of vision care in Spain’s second-largest city by population (and largest by metro area), we can understand why the specialized training and practice of an optometrist are indispensable to both individual health and public policy.</w:t>
      </w:r>
    </w:p>
    <w:bookmarkStart w:id="20" w:name="X10a420c63fa8c3cd3fcfede5a8232ab3df8796d"/>
    <w:p>
      <w:pPr>
        <w:pStyle w:val="Heading2"/>
      </w:pPr>
      <w:r>
        <w:t xml:space="preserve">The Evolution of Optometry in the Spanish Context</w:t>
      </w:r>
    </w:p>
    <w:p>
      <w:pPr>
        <w:pStyle w:val="FirstParagraph"/>
      </w:pPr>
      <w:r>
        <w:t xml:space="preserve">To fully appreciate the role of an optometrist, one must first understand how this profession has developed within Spain. Historically, eye care was often divided strictly between ophthalmologists—medical doctors who perform surgery—and optical shop owners who dispensed glasses. However, over the last few decades, a gap has been recognized that requires a specialized intermediate professional: the optometrist. In Spain, this role is defined by Law 44/2003 of Order of Professions and subsequent regional regulations in Catalonia.</w:t>
      </w:r>
    </w:p>
    <w:p>
      <w:pPr>
        <w:pStyle w:val="BodyText"/>
      </w:pPr>
      <w:r>
        <w:t xml:space="preserve">The Spanish optometrist is distinct from an ophthalmologist in that they do not perform surgery or prescribe medication for systemic diseases. Instead, their expertise lies in the functional assessment of the visual system. They are primary healthcare providers for vision problems, capable of detecting early signs of ocular diseases such as glaucoma, cataracts, and diabetic retinopathy. This distinction is crucial because it allows ophthalmologists to focus on surgical interventions while optometrists manage comprehensive eye care, including low vision rehabilitation and binocular vision therapy.</w:t>
      </w:r>
    </w:p>
    <w:bookmarkEnd w:id="20"/>
    <w:bookmarkStart w:id="21" w:name="the-unique-landscape-of-barcelona"/>
    <w:p>
      <w:pPr>
        <w:pStyle w:val="Heading2"/>
      </w:pPr>
      <w:r>
        <w:t xml:space="preserve">The Unique Landscape of Barcelona</w:t>
      </w:r>
    </w:p>
    <w:p>
      <w:pPr>
        <w:pStyle w:val="FirstParagraph"/>
      </w:pPr>
      <w:r>
        <w:t xml:space="preserve">Barcelona serves as a unique case study for the practice of optometry due to its high population density, tourist influx, and progressive healthcare standards. As a hub for international tourism and business, Barcelona sees millions of visitors annually. This mobility creates a diverse demographic with varying visual needs. For residents and expats alike in Spain Barcelona, access to high-quality optometric care is not just a convenience but a necessity given the city’s active lifestyle.</w:t>
      </w:r>
    </w:p>
    <w:p>
      <w:pPr>
        <w:pStyle w:val="BodyText"/>
      </w:pPr>
      <w:r>
        <w:t xml:space="preserve">The urban environment of Barcelona presents specific challenges for eye health. Pollution levels, while managed through recent environmental policies, still impact ocular surfaces. Furthermore, the prevalence of digital device usage in such a technologically advanced city has led to an increase in Computer Vision Syndrome (CVS). Optometrists in Barcelona are on the front lines of treating digital eye strain, advising patients on screen time management and specialized lens coatings. The dense urban setting also means that optometric clinics are highly accessible, fostering a culture where routine check-ups are integrated into annual health maintenance.</w:t>
      </w:r>
    </w:p>
    <w:bookmarkEnd w:id="21"/>
    <w:bookmarkStart w:id="22" w:name="X4154cba1829a39da5fe84daaf84076142e9dcb6"/>
    <w:p>
      <w:pPr>
        <w:pStyle w:val="Heading2"/>
      </w:pPr>
      <w:r>
        <w:t xml:space="preserve">Professional Responsibilities and Clinical Scope</w:t>
      </w:r>
    </w:p>
    <w:p>
      <w:pPr>
        <w:pStyle w:val="FirstParagraph"/>
      </w:pPr>
      <w:r>
        <w:t xml:space="preserve">The daily practice of an optometrist in Spain involves a rigorous set of responsibilities. First and foremost is the refraction process, determining the precise lens power needed to correct myopia, hyperopia, astigmatism, or presbyopia. However, modern optometry extends far beyond simple glasses prescriptions. In Barcelona’s competitive healthcare market, optometrists are expected to utilize advanced diagnostic technology.</w:t>
      </w:r>
    </w:p>
    <w:p>
      <w:pPr>
        <w:pStyle w:val="BodyText"/>
      </w:pPr>
      <w:r>
        <w:t xml:space="preserve">These tools include optical coherence tomography (OCT) for retinal imaging and visual field analyzers for glaucoma detection. An effective essay on this topic must highlight that the optometrist acts as a gatekeeper in the healthcare system. By identifying red flags such as increased intraocular pressure or changes in the optic nerve, an optometrist can refer patients to ophthalmologists promptly, potentially saving vision that might otherwise be lost due to delayed diagnosis. This collaborative model is increasingly encouraged by regional health authorities in Catalonia.</w:t>
      </w:r>
    </w:p>
    <w:p>
      <w:pPr>
        <w:pStyle w:val="BodyText"/>
      </w:pPr>
      <w:r>
        <w:t xml:space="preserve">Additionally, pediatric eye care is a significant aspect of practice. With school-aged children in Spain Barcelona facing increased academic pressures and early exposure to screens, optometrists play a vital role in ensuring that visual impairments do not hinder educational development. They work closely with schools and parents to identify learning disabilities linked to vision issues.</w:t>
      </w:r>
    </w:p>
    <w:bookmarkEnd w:id="22"/>
    <w:bookmarkStart w:id="23" w:name="regulatory-framework-and-education"/>
    <w:p>
      <w:pPr>
        <w:pStyle w:val="Heading2"/>
      </w:pPr>
      <w:r>
        <w:t xml:space="preserve">Regulatory Framework and Education</w:t>
      </w:r>
    </w:p>
    <w:p>
      <w:pPr>
        <w:pStyle w:val="FirstParagraph"/>
      </w:pPr>
      <w:r>
        <w:t xml:space="preserve">The credibility of the optometrist profession in Spain is bolstered by strict educational requirements. Unlike countries where optical dispensing may require minimal training, in Spain Barcelona, becoming an optometrist requires a four-year university degree (Grado en Optica y Optometria). This academic rigor ensures that practitioners possess deep knowledge of ocular anatomy, physiology, pathology, and pharmacology.</w:t>
      </w:r>
    </w:p>
    <w:p>
      <w:pPr>
        <w:pStyle w:val="BodyText"/>
      </w:pPr>
      <w:r>
        <w:t xml:space="preserve">The regulatory body overseeing this profession is the General Council of Optometry and Ophthalmic Dispensing Technicians (CGOOOT), which sets ethical standards and continues education requirements. In Catalonia, additional regional councils ensure that practices adhere to local health regulations. This structured environment builds trust among the public, encouraging residents to seek professional optometric care rather than relying on unverified online vision tests or casual advice.</w:t>
      </w:r>
    </w:p>
    <w:bookmarkEnd w:id="23"/>
    <w:bookmarkStart w:id="24" w:name="public-health-impact-and-future-outlook"/>
    <w:p>
      <w:pPr>
        <w:pStyle w:val="Heading2"/>
      </w:pPr>
      <w:r>
        <w:t xml:space="preserve">Public Health Impact and Future Outlook</w:t>
      </w:r>
    </w:p>
    <w:p>
      <w:pPr>
        <w:pStyle w:val="FirstParagraph"/>
      </w:pPr>
      <w:r>
        <w:t xml:space="preserve">The economic and social impact of optometry in Spain Barcelona is substantial. By preventing blindness and reducing the burden on hospital services, optometrists contribute to cost savings in the public health system. Vision impairment can lead to accidents, loss of independence among the elderly, and reduced productivity in the workforce. Therefore, investing in accessible optometric care is an investment in societal well-being.</w:t>
      </w:r>
    </w:p>
    <w:p>
      <w:pPr>
        <w:pStyle w:val="BodyText"/>
      </w:pPr>
      <w:r>
        <w:t xml:space="preserve">Looking forward, the role of the optometrist will likely expand further. As telehealth becomes more integrated into Spanish healthcare post-pandemic, remote monitoring of chronic eye conditions may become a standard part of an optometrist’s toolkit. Furthermore, as life expectancy increases in Spain Barcelona, there will be a growing demand for geriatric eye care services focused on maintaining quality of life.</w:t>
      </w:r>
    </w:p>
    <w:bookmarkEnd w:id="24"/>
    <w:bookmarkStart w:id="25" w:name="conclusion"/>
    <w:p>
      <w:pPr>
        <w:pStyle w:val="Heading2"/>
      </w:pPr>
      <w:r>
        <w:t xml:space="preserve">Conclusion</w:t>
      </w:r>
    </w:p>
    <w:p>
      <w:pPr>
        <w:pStyle w:val="FirstParagraph"/>
      </w:pPr>
      <w:r>
        <w:t xml:space="preserve">In conclusion, the optometrist is far more than a dispenser of corrective lenses; they are essential healthcare professionals who play a critical role in the public health infrastructure. In Spain, and specifically within the dynamic urban environment of Barcelona, their expertise addresses both common refractive errors and serious ocular pathologies. The combination of rigorous academic training, advanced diagnostic capabilities, and an understanding of local demographic needs makes the optometrist indispensable. For residents and visitors alike in Spain Barcelona, recognizing the value of regular visits to a qualified optometrist is key to maintaining not just clear vision, but overall health and quality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Optometrists in Spain, Barcelona</dc:title>
  <dc:creator/>
  <dc:language>en</dc:language>
  <cp:keywords/>
  <dcterms:created xsi:type="dcterms:W3CDTF">2026-07-29T07:15:52Z</dcterms:created>
  <dcterms:modified xsi:type="dcterms:W3CDTF">2026-07-29T07:15:52Z</dcterms:modified>
</cp:coreProperties>
</file>

<file path=docProps/custom.xml><?xml version="1.0" encoding="utf-8"?>
<Properties xmlns="http://schemas.openxmlformats.org/officeDocument/2006/custom-properties" xmlns:vt="http://schemas.openxmlformats.org/officeDocument/2006/docPropsVTypes"/>
</file>