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1779d82e0e783b815b32202799acdc3968625cc"/>
    <w:p>
      <w:pPr>
        <w:pStyle w:val="Heading1"/>
      </w:pPr>
      <w:r>
        <w:t xml:space="preserve">The Evolving Role of the Optometrist in Tanzania Dar es Salaam</w:t>
      </w:r>
    </w:p>
    <w:p>
      <w:pPr>
        <w:pStyle w:val="FirstParagraph"/>
      </w:pPr>
      <w:r>
        <w:br/>
      </w:r>
    </w:p>
    <w:bookmarkStart w:id="20" w:name="introduction"/>
    <w:p>
      <w:pPr>
        <w:pStyle w:val="Heading2"/>
      </w:pPr>
      <w:r>
        <w:t xml:space="preserve">Introduction</w:t>
      </w:r>
    </w:p>
    <w:p>
      <w:pPr>
        <w:pStyle w:val="FirstParagraph"/>
      </w:pPr>
      <w:r>
        <w:t xml:space="preserve">In the bustling metropolis of</w:t>
      </w:r>
      <w:r>
        <w:t xml:space="preserve"> </w:t>
      </w:r>
      <w:r>
        <w:rPr>
          <w:bCs/>
          <w:b/>
        </w:rPr>
        <w:t xml:space="preserve">Tanzania Dar es Salaam</w:t>
      </w:r>
      <w:r>
        <w:t xml:space="preserve">, a city defined by its vibrant energy, rapid urbanization, and historical significance as a major port on the Indian Ocean, public health infrastructure is undergoing a profound transformation. While much attention has been directed toward combating infectious diseases such as malaria and HIV/AIDS in recent decades, there is an increasingly urgent need to address non-communicable conditions that affect quality of life. Among these, visual impairment and eye health issues represent a significant yet often overlooked burden on the population. In this context, the profession of the</w:t>
      </w:r>
      <w:r>
        <w:t xml:space="preserve"> </w:t>
      </w:r>
      <w:r>
        <w:rPr>
          <w:bCs/>
          <w:b/>
        </w:rPr>
        <w:t xml:space="preserve">Optometrist</w:t>
      </w:r>
      <w:r>
        <w:t xml:space="preserve"> </w:t>
      </w:r>
      <w:r>
        <w:t xml:space="preserve">emerges not merely as a provider of corrective lenses, but as a critical component of primary healthcare delivery within</w:t>
      </w:r>
      <w:r>
        <w:t xml:space="preserve"> </w:t>
      </w:r>
      <w:r>
        <w:rPr>
          <w:bCs/>
          <w:b/>
        </w:rPr>
        <w:t xml:space="preserve">Tanzania Dar es Salaam</w:t>
      </w:r>
      <w:r>
        <w:t xml:space="preserve">.</w:t>
      </w:r>
    </w:p>
    <w:p>
      <w:pPr>
        <w:pStyle w:val="BodyText"/>
      </w:pPr>
      <w:r>
        <w:t xml:space="preserve">An</w:t>
      </w:r>
      <w:r>
        <w:t xml:space="preserve"> </w:t>
      </w:r>
      <w:r>
        <w:rPr>
          <w:bCs/>
          <w:b/>
        </w:rPr>
        <w:t xml:space="preserve">Essay</w:t>
      </w:r>
      <w:r>
        <w:t xml:space="preserve"> </w:t>
      </w:r>
      <w:r>
        <w:t xml:space="preserve">on this topic must delve into the multifaceted role these professionals play in managing refractive errors, diagnosing ocular diseases, and advocating for comprehensive eye care policies. As the capital's commercial hub expands, so too does the demand for specialized healthcare services that go beyond traditional hospital settings. The integration of optometric services into general health frameworks is essential for achieving equitable access to vision care.</w:t>
      </w:r>
    </w:p>
    <w:bookmarkEnd w:id="20"/>
    <w:bookmarkStart w:id="21" w:name="Xccdd992bd29e1a37e1e22df45b5a3eefd5b2f12"/>
    <w:p>
      <w:pPr>
        <w:pStyle w:val="Heading2"/>
      </w:pPr>
      <w:r>
        <w:t xml:space="preserve">The Scope of Practice: More Than Just Glasses</w:t>
      </w:r>
    </w:p>
    <w:p>
      <w:pPr>
        <w:pStyle w:val="FirstParagraph"/>
      </w:pPr>
      <w:r>
        <w:t xml:space="preserve">Historically, public perception in</w:t>
      </w:r>
      <w:r>
        <w:t xml:space="preserve"> </w:t>
      </w:r>
      <w:r>
        <w:rPr>
          <w:bCs/>
          <w:b/>
        </w:rPr>
        <w:t xml:space="preserve">Tanzania Dar es Salaam</w:t>
      </w:r>
      <w:r>
        <w:t xml:space="preserve"> </w:t>
      </w:r>
      <w:r>
        <w:t xml:space="preserve">has often conflated the role of an optometrist with that of an optical shop assistant or a general practitioner. However, the modern definition of an</w:t>
      </w:r>
      <w:r>
        <w:t xml:space="preserve"> </w:t>
      </w:r>
      <w:r>
        <w:rPr>
          <w:bCs/>
          <w:b/>
        </w:rPr>
        <w:t xml:space="preserve">Optometrist</w:t>
      </w:r>
      <w:r>
        <w:t xml:space="preserve"> </w:t>
      </w:r>
      <w:r>
        <w:t xml:space="preserve">encompasses a rigorous scientific and clinical discipline. In</w:t>
      </w:r>
      <w:r>
        <w:t xml:space="preserve"> </w:t>
      </w:r>
      <w:r>
        <w:rPr>
          <w:bCs/>
          <w:b/>
        </w:rPr>
        <w:t xml:space="preserve">Tanzania Dar es Salaam</w:t>
      </w:r>
      <w:r>
        <w:t xml:space="preserve">, qualified optometrists are trained to perform comprehensive eye examinations, diagnose conditions such as glaucoma, cataracts (in early stages), diabetic retinopathy, and macular degeneration, and manage dry eye disease and contact lens fittings.</w:t>
      </w:r>
    </w:p>
    <w:p>
      <w:pPr>
        <w:pStyle w:val="BodyText"/>
      </w:pPr>
      <w:r>
        <w:t xml:space="preserve">The significance of this expanded scope cannot be overstated. With the rise in lifestyle-related diseases due to urbanization—including diabetes and hypertension—there is a parallel increase in cases of diabetic retinopathy among residents of</w:t>
      </w:r>
      <w:r>
        <w:t xml:space="preserve"> </w:t>
      </w:r>
      <w:r>
        <w:rPr>
          <w:bCs/>
          <w:b/>
        </w:rPr>
        <w:t xml:space="preserve">Tanzania Dar es Salaam</w:t>
      </w:r>
      <w:r>
        <w:t xml:space="preserve">. An</w:t>
      </w:r>
      <w:r>
        <w:t xml:space="preserve"> </w:t>
      </w:r>
      <w:r>
        <w:rPr>
          <w:bCs/>
          <w:b/>
        </w:rPr>
        <w:t xml:space="preserve">Optometrist</w:t>
      </w:r>
      <w:r>
        <w:t xml:space="preserve"> </w:t>
      </w:r>
      <w:r>
        <w:t xml:space="preserve">serves as a frontline defense, capable of detecting systemic health issues through ocular manifestations. This diagnostic capability positions the optometrist as an indispensable partner to ophthalmologists and general physicians in the healthcare ecosystem.</w:t>
      </w:r>
    </w:p>
    <w:bookmarkEnd w:id="21"/>
    <w:bookmarkStart w:id="22" w:name="Xc1653ee8736eba110b6173d3febae363ca79a9b"/>
    <w:p>
      <w:pPr>
        <w:pStyle w:val="Heading2"/>
      </w:pPr>
      <w:r>
        <w:t xml:space="preserve">Bridging the Gap in Urban Healthcare Access</w:t>
      </w:r>
    </w:p>
    <w:p>
      <w:pPr>
        <w:pStyle w:val="FirstParagraph"/>
      </w:pPr>
      <w:r>
        <w:t xml:space="preserve">One of the most pressing challenges facing</w:t>
      </w:r>
      <w:r>
        <w:t xml:space="preserve"> </w:t>
      </w:r>
      <w:r>
        <w:rPr>
          <w:bCs/>
          <w:b/>
        </w:rPr>
        <w:t xml:space="preserve">Tanzania Dar es Salaam</w:t>
      </w:r>
      <w:r>
        <w:t xml:space="preserve"> </w:t>
      </w:r>
      <w:r>
        <w:t xml:space="preserve">is accessibility. While there are tertiary hospitals equipped with specialized eye care units, these facilities are often overcrowded and distant for many residents living in sprawling informal settlements such as Kigamboni or Ilala. The decentralized nature of optometric practice offers a strategic solution. Private clinics and community-based optometry services can provide first-line care, reducing the burden on major hospitals.</w:t>
      </w:r>
    </w:p>
    <w:p>
      <w:pPr>
        <w:pStyle w:val="BodyText"/>
      </w:pPr>
      <w:r>
        <w:t xml:space="preserve">Furthermore,</w:t>
      </w:r>
      <w:r>
        <w:t xml:space="preserve"> </w:t>
      </w:r>
      <w:r>
        <w:rPr>
          <w:bCs/>
          <w:b/>
        </w:rPr>
        <w:t xml:space="preserve">Tanzania Dar es Salaam</w:t>
      </w:r>
      <w:r>
        <w:t xml:space="preserve"> </w:t>
      </w:r>
      <w:r>
        <w:t xml:space="preserve">is witnessing a surge in digital literacy and screen time among its youth and working professionals. This demographic shift has led to a noticeable increase in computer vision syndrome and myopia progression.</w:t>
      </w:r>
      <w:r>
        <w:t xml:space="preserve"> </w:t>
      </w:r>
      <w:r>
        <w:rPr>
          <w:bCs/>
          <w:b/>
        </w:rPr>
        <w:t xml:space="preserve">Optometrists</w:t>
      </w:r>
      <w:r>
        <w:t xml:space="preserve"> </w:t>
      </w:r>
      <w:r>
        <w:t xml:space="preserve">are uniquely positioned to address these modern visual health challenges through behavioral interventions, specialized lens prescriptions, and educational outreach. By adopting a preventive approach, they contribute significantly to the well-being of the urban workforce.</w:t>
      </w:r>
    </w:p>
    <w:bookmarkEnd w:id="22"/>
    <w:bookmarkStart w:id="23" w:name="X3a99e60bec01b5077aeaebfd092ce8007704c1a"/>
    <w:p>
      <w:pPr>
        <w:pStyle w:val="Heading2"/>
      </w:pPr>
      <w:r>
        <w:t xml:space="preserve">Educational Advocacy and Community Engagement</w:t>
      </w:r>
    </w:p>
    <w:p>
      <w:pPr>
        <w:pStyle w:val="FirstParagraph"/>
      </w:pPr>
      <w:r>
        <w:t xml:space="preserve">In</w:t>
      </w:r>
      <w:r>
        <w:t xml:space="preserve"> </w:t>
      </w:r>
      <w:r>
        <w:rPr>
          <w:bCs/>
          <w:b/>
        </w:rPr>
        <w:t xml:space="preserve">Tanzania Dar es Salaam</w:t>
      </w:r>
      <w:r>
        <w:t xml:space="preserve">, there remains a significant gap in public understanding regarding eye health. Misconceptions about blindness, cataracts, and refractive errors often lead to delayed treatment or reliance on unqualified practitioners. Herein lies the critical role of the</w:t>
      </w:r>
      <w:r>
        <w:t xml:space="preserve"> </w:t>
      </w:r>
      <w:r>
        <w:rPr>
          <w:bCs/>
          <w:b/>
        </w:rPr>
        <w:t xml:space="preserve">Optometrist</w:t>
      </w:r>
      <w:r>
        <w:t xml:space="preserve"> </w:t>
      </w:r>
      <w:r>
        <w:t xml:space="preserve">as an educator and advocate.</w:t>
      </w:r>
    </w:p>
    <w:p>
      <w:pPr>
        <w:pStyle w:val="BodyText"/>
      </w:pPr>
      <w:r>
        <w:t xml:space="preserve">An effective</w:t>
      </w:r>
      <w:r>
        <w:t xml:space="preserve"> </w:t>
      </w:r>
      <w:r>
        <w:rPr>
          <w:bCs/>
          <w:b/>
        </w:rPr>
        <w:t xml:space="preserve">Essay</w:t>
      </w:r>
      <w:r>
        <w:t xml:space="preserve"> </w:t>
      </w:r>
      <w:r>
        <w:t xml:space="preserve">on this subject must highlight that advocacy extends beyond clinical practice. Optometrists in</w:t>
      </w:r>
    </w:p>
    <w:p>
      <w:pPr>
        <w:pStyle w:val="BodyText"/>
      </w:pPr>
      <w:r>
        <w:t xml:space="preserve">Tanzania Dar es Salaam are increasingly involved in school screening programs, ensuring that children receive timely intervention for amblyopia or refractive errors, which can severely impact academic performance. By addressing vision problems early, these professionals help unlock the potential of the next generation of Tanzanians.</w:t>
      </w:r>
    </w:p>
    <w:bookmarkEnd w:id="23"/>
    <w:bookmarkStart w:id="24" w:name="challenges-and-future-directions"/>
    <w:p>
      <w:pPr>
        <w:pStyle w:val="Heading2"/>
      </w:pPr>
      <w:r>
        <w:t xml:space="preserve">Challenges and Future Directions</w:t>
      </w:r>
    </w:p>
    <w:p>
      <w:pPr>
        <w:pStyle w:val="FirstParagraph"/>
      </w:pPr>
      <w:r>
        <w:t xml:space="preserve">Despite the progress made in</w:t>
      </w:r>
      <w:r>
        <w:t xml:space="preserve"> </w:t>
      </w:r>
      <w:r>
        <w:rPr>
          <w:bCs/>
          <w:b/>
        </w:rPr>
        <w:t xml:space="preserve">Tanzania Dar es Salaam</w:t>
      </w:r>
      <w:r>
        <w:t xml:space="preserve">, challenges remain. Regulatory frameworks need strengthening to ensure that only qualified professionals practice optometry, thereby protecting public safety. Additionally, there is a need for greater inclusion of optical care in national health insurance schemes to make services affordable for low-income populations.</w:t>
      </w:r>
    </w:p>
    <w:p>
      <w:pPr>
        <w:pStyle w:val="BodyText"/>
      </w:pPr>
      <w:r>
        <w:t xml:space="preserve">The collaboration between</w:t>
      </w:r>
      <w:r>
        <w:t xml:space="preserve"> </w:t>
      </w:r>
      <w:r>
        <w:rPr>
          <w:bCs/>
          <w:b/>
        </w:rPr>
        <w:t xml:space="preserve">Optometrists</w:t>
      </w:r>
      <w:r>
        <w:t xml:space="preserve">, policymakers, and educational institutions in</w:t>
      </w:r>
      <w:r>
        <w:t xml:space="preserve"> </w:t>
      </w:r>
      <w:r>
        <w:rPr>
          <w:bCs/>
          <w:b/>
        </w:rPr>
        <w:t xml:space="preserve">Tanzania Dar es Salaam</w:t>
      </w:r>
      <w:r>
        <w:t xml:space="preserve"> </w:t>
      </w:r>
      <w:r>
        <w:t xml:space="preserve">is vital. Investing in continuous professional development and technology adoption—such as digital retinal imaging—will enhance diagnostic accuracy. Moreover, fostering research local to the region will provide data-driven insights into the specific eye health trends affecting the Tanzanian population.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Optometrist</w:t>
      </w:r>
      <w:r>
        <w:t xml:space="preserve"> </w:t>
      </w:r>
      <w:r>
        <w:t xml:space="preserve">in</w:t>
      </w:r>
      <w:r>
        <w:t xml:space="preserve"> </w:t>
      </w:r>
      <w:r>
        <w:rPr>
          <w:bCs/>
          <w:b/>
        </w:rPr>
        <w:t xml:space="preserve">Tanzania Dar es Salaam</w:t>
      </w:r>
      <w:r>
        <w:t xml:space="preserve"> </w:t>
      </w:r>
      <w:r>
        <w:t xml:space="preserve">is both dynamic and indispensable. As a key pillar of primary eye care, they bridge critical gaps in accessibility, diagnosis, and prevention. Their contribution extends far beyond dispensing glasses; they are vital partners in maintaining the overall health and productivity of the city’s inhabitants.</w:t>
      </w:r>
    </w:p>
    <w:p>
      <w:pPr>
        <w:pStyle w:val="BodyText"/>
      </w:pPr>
      <w:r>
        <w:t xml:space="preserve">As</w:t>
      </w:r>
      <w:r>
        <w:t xml:space="preserve"> </w:t>
      </w:r>
      <w:r>
        <w:rPr>
          <w:bCs/>
          <w:b/>
        </w:rPr>
        <w:t xml:space="preserve">Tanzania Dar es Salaam</w:t>
      </w:r>
      <w:r>
        <w:t xml:space="preserve"> </w:t>
      </w:r>
      <w:r>
        <w:t xml:space="preserve">continues to grow as an economic center of East Africa, prioritizing vision health must become a central tenet of public policy. Recognizing and supporting the expanding scope of practice for</w:t>
      </w:r>
      <w:r>
        <w:t xml:space="preserve"> </w:t>
      </w:r>
      <w:r>
        <w:rPr>
          <w:bCs/>
          <w:b/>
        </w:rPr>
        <w:t xml:space="preserve">Optometrists</w:t>
      </w:r>
      <w:r>
        <w:t xml:space="preserve"> </w:t>
      </w:r>
      <w:r>
        <w:t xml:space="preserve">will ensure that the promise of "Vision 2025" includes healthy eyes for all citizens. This document serves as a testament to the evolving landscape where clinical expertise, community advocacy, and urban healthcare needs converge under the guidance of dedicated eye care professionals.</w:t>
      </w:r>
    </w:p>
    <w:p>
      <w:pPr>
        <w:pStyle w:val="BodyText"/>
      </w:pPr>
      <w:r>
        <w:br/>
      </w:r>
    </w:p>
    <w:p>
      <w:pPr>
        <w:pStyle w:val="BodyText"/>
      </w:pPr>
      <w:r>
        <w:rPr>
          <w:iCs/>
          <w:i/>
        </w:rPr>
        <w:t xml:space="preserve">Word Count: Approximately 850 words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Tanzania Dar es Salaam</dc:title>
  <dc:creator/>
  <dc:language>en</dc:language>
  <cp:keywords/>
  <dcterms:created xsi:type="dcterms:W3CDTF">2026-07-30T06:18:47Z</dcterms:created>
  <dcterms:modified xsi:type="dcterms:W3CDTF">2026-07-30T06:18:47Z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