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The landscape of healthcare in the</w:t>
      </w:r>
      <w:r>
        <w:t xml:space="preserve"> </w:t>
      </w:r>
      <w:r>
        <w:rPr>
          <w:bCs/>
          <w:b/>
        </w:rPr>
        <w:t xml:space="preserve">United Kingdom Birmingham</w:t>
      </w:r>
      <w:r>
        <w:t xml:space="preserve">Optometrist services within this specific demographic context, highlighting how they serve as vital guardians of vision and overall health in</w:t>
      </w:r>
      <w:r>
        <w:t xml:space="preserve"> </w:t>
      </w:r>
      <w:r>
        <w:rPr>
          <w:bCs/>
          <w:b/>
        </w:rPr>
        <w:t xml:space="preserve">United Kingdom Birmingham</w:t>
      </w:r>
      <w:r>
        <w:t xml:space="preserve">.</w:t>
      </w:r>
    </w:p>
    <w:bookmarkStart w:id="20" w:name="the-multifaceted-role-of-the-optometrist"/>
    <w:p>
      <w:pPr>
        <w:pStyle w:val="Heading2"/>
      </w:pPr>
      <w:r>
        <w:t xml:space="preserve">The Multifaceted Role of the Optometrist</w:t>
      </w:r>
    </w:p>
    <w:p>
      <w:pPr>
        <w:pStyle w:val="FirstParagraph"/>
      </w:pPr>
      <w:r>
        <w:t xml:space="preserve">To understand the value proposition of an optometry practice in a major city, one must first dissect the modern scope of practice. Historically, optometrists were viewed primarily as vision correction specialists. However, under the regulatory framework established by the General Optical Council (GOC), today's</w:t>
      </w:r>
      <w:r>
        <w:t xml:space="preserve"> </w:t>
      </w:r>
      <w:r>
        <w:rPr>
          <w:bCs/>
          <w:b/>
        </w:rPr>
        <w:t xml:space="preserve">Optometrist</w:t>
      </w:r>
      <w:r>
        <w:t xml:space="preserve"> </w:t>
      </w:r>
      <w:r>
        <w:t xml:space="preserve">is trained to diagnose and manage ocular conditions alongside refractive errors such as myopia, hyperopia, astigmatism, and presbyopia. They are skilled practitioners capable of identifying early signs of glaucoma, cataracts, macular degeneration diabetic retinopathy. In a diverse urban population like that found in</w:t>
      </w:r>
      <w:r>
        <w:t xml:space="preserve"> </w:t>
      </w:r>
      <w:r>
        <w:rPr>
          <w:bCs/>
          <w:b/>
        </w:rPr>
        <w:t xml:space="preserve">United Kingdom Birmingham</w:t>
      </w:r>
      <w:r>
        <w:t xml:space="preserve">, this diagnostic capability is paramount.</w:t>
      </w:r>
    </w:p>
    <w:p>
      <w:pPr>
        <w:pStyle w:val="BodyText"/>
      </w:pPr>
      <w:r>
        <w:t xml:space="preserve">Birmingham’s population is exceptionally diverse, with varying genetic predispositions to certain eye conditions. For instance diabetes prevalence can vary across different demographic groups, and diabetic retinopathy remains a leading cause of preventable blindness. An accessible network of optometrists ensures that individuals receive regular screenings where such complications can be detected at stages amenable to treatment. Furthermore, the rise in digital device usage among both children and adults has led to an increase in computer vision syndrome. Optometrists play a pivotal role in educating patients about screen hygiene, recommending appropriate lens coatings, and advising on ergonomic setups for workspaces.</w:t>
      </w:r>
    </w:p>
    <w:bookmarkEnd w:id="20"/>
    <w:bookmarkStart w:id="21" w:name="X5f20b85cf6c65c60f3a1fd639e050d940f91897"/>
    <w:p>
      <w:pPr>
        <w:pStyle w:val="Heading2"/>
      </w:pPr>
      <w:r>
        <w:t xml:space="preserve">Integration with Primary Healthcare Systems</w:t>
      </w:r>
    </w:p>
    <w:p>
      <w:pPr>
        <w:pStyle w:val="FirstParagraph"/>
      </w:pPr>
      <w:r>
        <w:t xml:space="preserve">In the context of the National Health Service (NHS) within</w:t>
      </w:r>
      <w:r>
        <w:t xml:space="preserve"> </w:t>
      </w:r>
      <w:r>
        <w:rPr>
          <w:bCs/>
          <w:b/>
        </w:rPr>
        <w:t xml:space="preserve">United Kingdom Birmingham</w:t>
      </w:r>
      <w:r>
        <w:t xml:space="preserve">, optometrists operate at a crucial interface between community care and hospital specialists. The UK healthcare system relies heavily on primary care to alleviate pressure on secondary services. Optometrists contribute significantly to this model by managing minor eye conditions independently, such as conjunctivitis or dry eye syndrome, thereby reducing the burden on General Practitioners (GPs) and accident-and-emergency departments.</w:t>
      </w:r>
    </w:p>
    <w:p>
      <w:pPr>
        <w:pStyle w:val="BodyText"/>
      </w:pPr>
      <w:r>
        <w:t xml:space="preserve">Moreover, referral pathways are well-established. When an optometrist suspects a serious underlying condition—such as raised intraocular pressure indicative of glaucoma, or retinal detachment—they can facilitate urgent referrals to ophthalmologists in local hospitals like the Birmingham &amp; Midland Eye Centre (BMEC). This seamless collaboration ensures that patients in</w:t>
      </w:r>
      <w:r>
        <w:t xml:space="preserve"> </w:t>
      </w:r>
      <w:r>
        <w:rPr>
          <w:bCs/>
          <w:b/>
        </w:rPr>
        <w:t xml:space="preserve">United Kingdom Birmingham</w:t>
      </w:r>
      <w:r>
        <w:t xml:space="preserve"> </w:t>
      </w:r>
      <w:r>
        <w:t xml:space="preserve">receive timely and appropriate care. The optometrist acts as a gatekeeper and a triage expert, ensuring that hospital resources are allocated to those who need them most urgently.</w:t>
      </w:r>
    </w:p>
    <w:bookmarkEnd w:id="21"/>
    <w:bookmarkStart w:id="22" w:name="serving-a-diverse-population"/>
    <w:p>
      <w:pPr>
        <w:pStyle w:val="Heading2"/>
      </w:pPr>
      <w:r>
        <w:t xml:space="preserve">Serving a Diverse Population</w:t>
      </w:r>
    </w:p>
    <w:p>
      <w:pPr>
        <w:pStyle w:val="FirstParagraph"/>
      </w:pPr>
      <w:r>
        <w:t xml:space="preserve">Birmingham is known for its vibrant multicultural fabric, and this diversity presents unique challenges and opportunities for eye care providers. An effective optometry service must be culturally competent, offering materials in multiple languages and employing staff who reflect the community they serve. Health inequalities can exist within urban areas, with some neighborhoods experiencing higher rates of untreated vision problems due to socioeconomic factors or lack of awareness.</w:t>
      </w:r>
    </w:p>
    <w:p>
      <w:pPr>
        <w:pStyle w:val="BodyText"/>
      </w:pPr>
      <w:r>
        <w:t xml:space="preserve">In response to these challenges, many practices in</w:t>
      </w:r>
      <w:r>
        <w:t xml:space="preserve"> </w:t>
      </w:r>
      <w:r>
        <w:rPr>
          <w:bCs/>
          <w:b/>
        </w:rPr>
        <w:t xml:space="preserve">United Kingdom Birmingham</w:t>
      </w:r>
      <w:r>
        <w:t xml:space="preserve"> </w:t>
      </w:r>
      <w:r>
        <w:t xml:space="preserve">have adapted their outreach strategies. Community engagement initiatives often involve partnering with local schools, elderly care facilities and community centers. For example, school screening programs help identify vision problems in children early enough to prevent impact on educational development. Similarly, mobile eye clinics or extended opening hours cater to working adults who may find it difficult to take time off for appointments. By making eye care accessible and inclusive, optometrists help bridge the gap in health equity within the city.</w:t>
      </w:r>
    </w:p>
    <w:bookmarkEnd w:id="22"/>
    <w:bookmarkStart w:id="23" w:name="the-impact-of-technological-advancements"/>
    <w:p>
      <w:pPr>
        <w:pStyle w:val="Heading2"/>
      </w:pPr>
      <w:r>
        <w:t xml:space="preserve">The Impact of Technological Advancements</w:t>
      </w:r>
    </w:p>
    <w:p>
      <w:pPr>
        <w:pStyle w:val="FirstParagraph"/>
      </w:pPr>
      <w:r>
        <w:t xml:space="preserve">Technological innovation has revolutionized the field of optometry, particularly in a tech-savvy city like Birmingham. Modern equipment allows for non-invasive diagnostics that are more accurate and faster than traditional methods. Optical Coherence Tomography (OCT), fundus photography, and visual field testing are now standard tools in many clinics. These technologies enable</w:t>
      </w:r>
      <w:r>
        <w:t xml:space="preserve"> </w:t>
      </w:r>
      <w:r>
        <w:rPr>
          <w:bCs/>
          <w:b/>
        </w:rPr>
        <w:t xml:space="preserve">Optometrist</w:t>
      </w:r>
      <w:r>
        <w:t xml:space="preserve"> </w:t>
      </w:r>
      <w:r>
        <w:t xml:space="preserve">professionals to detect subtle changes in the retina and optic nerve head long before symptoms manifest to the patient.</w:t>
      </w:r>
    </w:p>
    <w:p>
      <w:pPr>
        <w:pStyle w:val="BodyText"/>
      </w:pPr>
      <w:r>
        <w:t xml:space="preserve">In</w:t>
      </w:r>
      <w:r>
        <w:t xml:space="preserve"> </w:t>
      </w:r>
      <w:r>
        <w:rPr>
          <w:bCs/>
          <w:b/>
        </w:rPr>
        <w:t xml:space="preserve">United Kingdom Birmingham</w:t>
      </w:r>
      <w:r>
        <w:t xml:space="preserve">, where digital infrastructure is robust, there is also a growing trend towards tele-optometry. While face-to-face examinations remain essential for comprehensive eye health assessments, remote consultations are becoming increasingly viable for follow-ups and routine checks. This hybrid model enhances accessibility, allowing patients in more remote parts of the West Midlands to receive expert advice without the need for extensive travel. It also supports continuity of care, ensuring that patients with chronic conditions like glaucoma remain under regular surveillance.</w:t>
      </w:r>
    </w:p>
    <w:bookmarkEnd w:id="23"/>
    <w:bookmarkStart w:id="24" w:name="conclusion"/>
    <w:p>
      <w:pPr>
        <w:pStyle w:val="Heading2"/>
      </w:pPr>
      <w:r>
        <w:t xml:space="preserve">Conclusion</w:t>
      </w:r>
    </w:p>
    <w:p>
      <w:pPr>
        <w:pStyle w:val="FirstParagraph"/>
      </w:pPr>
      <w:r>
        <w:t xml:space="preserve">In conclusion, the profession of optometry is indispensable to the healthcare ecosystem in</w:t>
      </w:r>
      <w:r>
        <w:t xml:space="preserve"> </w:t>
      </w:r>
      <w:r>
        <w:rPr>
          <w:bCs/>
          <w:b/>
        </w:rPr>
        <w:t xml:space="preserve">United Kingdom Birmingham</w:t>
      </w:r>
      <w:r>
        <w:t xml:space="preserve">. As we have explored, the role of an</w:t>
      </w:r>
      <w:r>
        <w:t xml:space="preserve"> </w:t>
      </w:r>
      <w:r>
        <w:rPr>
          <w:bCs/>
          <w:b/>
        </w:rPr>
        <w:t xml:space="preserve">Optometrist</w:t>
      </w:r>
      <w:r>
        <w:br/>
      </w:r>
      <w:r>
        <w:t xml:space="preserve">has expanded from simple vision correction to encompassing complex medical diagnoses and public health advocacy. They play a key role in mitigating health inequalities, integrating with NHS pathways, and leveraging technology to improve outcomes for patients across all age groups.</w:t>
      </w:r>
    </w:p>
    <w:p>
      <w:pPr>
        <w:pStyle w:val="BodyText"/>
      </w:pPr>
      <w:r>
        <w:t xml:space="preserve">The unique characteristics of Birmingham—a diverse, growing city with high levels of urban activity—demand a proactive and adaptable approach to eye care. By maintaining high standards of practice and engaging deeply with the community, optometrists ensure that the visual health needs of Birmingham's residents are met comprehensively. As healthcare continues to evolve, the partnership between patients and</w:t>
      </w:r>
      <w:r>
        <w:t xml:space="preserve"> </w:t>
      </w:r>
      <w:r>
        <w:rPr>
          <w:bCs/>
          <w:b/>
        </w:rPr>
        <w:t xml:space="preserve">Optometrist</w:t>
      </w:r>
      <w:r>
        <w:t xml:space="preserve"> </w:t>
      </w:r>
      <w:r>
        <w:t xml:space="preserve">professionals will remain central to sustaining a healthy, productive society in</w:t>
      </w:r>
      <w:r>
        <w:t xml:space="preserve"> </w:t>
      </w:r>
      <w:r>
        <w:rPr>
          <w:bCs/>
          <w:b/>
        </w:rPr>
        <w:t xml:space="preserve">United Kingdom Birmingham</w:t>
      </w:r>
      <w:r>
        <w:t xml:space="preserve">. Investing in eye care is not just about preserving sight; it is about enhancing quality of life, enabling economic participation, and promoting overall well-being for every individual in the community.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United Kingdom Birmingham</dc:title>
  <dc:creator/>
  <cp:keywords/>
  <dcterms:created xsi:type="dcterms:W3CDTF">2026-07-29T07:02:38Z</dcterms:created>
  <dcterms:modified xsi:type="dcterms:W3CDTF">2026-07-29T07:02:38Z</dcterms:modified>
</cp:coreProperties>
</file>

<file path=docProps/custom.xml><?xml version="1.0" encoding="utf-8"?>
<Properties xmlns="http://schemas.openxmlformats.org/officeDocument/2006/custom-properties" xmlns:vt="http://schemas.openxmlformats.org/officeDocument/2006/docPropsVTypes"/>
</file>