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</w:t>
      </w:r>
      <w:r>
        <w:t xml:space="preserve"> </w:t>
      </w:r>
      <w:r>
        <w:t xml:space="preserve">Essay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0" w:name="X12d280ab885bf9d49c2a001a35bd0d57fa776c6"/>
    <w:p>
      <w:pPr>
        <w:pStyle w:val="Heading1"/>
      </w:pPr>
      <w:r>
        <w:t xml:space="preserve">An Essay on the Role of the Orthodontist in Tanzania Dar es Salaam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Eyass</w:t>
      </w:r>
      <w:r>
        <w:t xml:space="preserve"> </w:t>
      </w:r>
      <w:r>
        <w:t xml:space="preserve">serves as a detailed exploration of modern dental specialization, with a particular focus on the vital role of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within the dynamic urban landscape of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. As one of Africa’s most rapidly expanding metropolitan areas,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is undergoing significant socioeconomic transformation, which directly influences public health priorities and healthcare service demands. Within this context, dental care has evolved from a purely curative necessity to a holistic pursuit that encompasses functional correction, aesthetic enhancement, and long-term oral wellness.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stands at the forefront of this evolution, employing advanced diagnostic techniques and customized treatment plans to address malocclusions, skeletal discrepancies, and developmental dental irregularities. By framing this discussion as a structured</w:t>
      </w:r>
      <w:r>
        <w:t xml:space="preserve"> </w:t>
      </w:r>
      <w:r>
        <w:rPr>
          <w:bCs/>
          <w:b/>
        </w:rPr>
        <w:t xml:space="preserve">Eyass</w:t>
      </w:r>
      <w:r>
        <w:t xml:space="preserve"> </w:t>
      </w:r>
      <w:r>
        <w:t xml:space="preserve">on dental specialization in</w:t>
      </w:r>
      <w:r>
        <w:t xml:space="preserve"> </w:t>
      </w:r>
      <w:r>
        <w:rPr>
          <w:bCs/>
          <w:b/>
        </w:rPr>
        <w:t xml:space="preserve">Tanzania Dar es Salaam’s</w:t>
      </w:r>
      <w:r>
        <w:t xml:space="preserve"> </w:t>
      </w:r>
      <w:r>
        <w:t xml:space="preserve">healthcare sector, we can systematically examine how orthodontic services intersect with urban development, patient education, and clinical innovation. The purpose of this text is not merely descriptive but analytical; it seeks to illuminate why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has become an indispensable figure in contemporary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and how future advancements will reshape oral healthcare accessibility across the region.</w:t>
      </w:r>
    </w:p>
    <w:p>
      <w:pPr>
        <w:pStyle w:val="BodyText"/>
      </w:pPr>
      <w:r>
        <w:t xml:space="preserve">The professional identity of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extends far beyond the application of traditional dental braces or clear aligners. As a specialized practitioner who undergoes rigorous postgraduate training in craniofacial growth, biomechanics, and diagnostic imaging,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is uniquely equipped to manage complex cases that impact both oral function and overall systemic health. Within an</w:t>
      </w:r>
      <w:r>
        <w:t xml:space="preserve"> </w:t>
      </w:r>
      <w:r>
        <w:rPr>
          <w:bCs/>
          <w:b/>
        </w:rPr>
        <w:t xml:space="preserve">Eyass</w:t>
      </w:r>
      <w:r>
        <w:t xml:space="preserve"> </w:t>
      </w:r>
      <w:r>
        <w:t xml:space="preserve">dedicated to</w:t>
      </w:r>
      <w:r>
        <w:t xml:space="preserve"> </w:t>
      </w:r>
      <w:r>
        <w:rPr>
          <w:bCs/>
          <w:b/>
        </w:rPr>
        <w:t xml:space="preserve">Tanzania Dar es Salaam’s</w:t>
      </w:r>
      <w:r>
        <w:t xml:space="preserve"> </w:t>
      </w:r>
      <w:r>
        <w:t xml:space="preserve">evolving medical infrastructure, it is crucial to recognize that orthodontic intervention often serves as a preventative measure against long-term complications such as temporomandibular joint disorders, chronic periodontal disease, and speech impediments caused by misaligned dentition.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utilizes a multidisciplinary approach that may involve collaboration with oral surgeons, prosthodontists, and pediatric dental specialists to deliver comprehensive care tailored to the anatomical and physiological needs of Tanzanian patients.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, where demographic diversity brings varied genetic facial structures and dental development patterns, this specialized expertise becomes even more vital. The ongoing development of orthodontic protocols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reflects a growing recognition that early intervention by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can significantly reduce the need for invasive corrective surgeries later in life. Consequently, this</w:t>
      </w:r>
      <w:r>
        <w:t xml:space="preserve"> </w:t>
      </w:r>
      <w:r>
        <w:rPr>
          <w:bCs/>
          <w:b/>
        </w:rPr>
        <w:t xml:space="preserve">Eyass</w:t>
      </w:r>
      <w:r>
        <w:t xml:space="preserve"> </w:t>
      </w:r>
      <w:r>
        <w:t xml:space="preserve">emphasizes the necessity of expanding clinical training programs and clinical internships across Tanzanian dental faculties to cultivate a new generation of highly skilled</w:t>
      </w:r>
      <w:r>
        <w:t xml:space="preserve"> </w:t>
      </w:r>
      <w:r>
        <w:rPr>
          <w:bCs/>
          <w:b/>
        </w:rPr>
        <w:t xml:space="preserve">Orthodontists</w:t>
      </w:r>
      <w:r>
        <w:t xml:space="preserve"> </w:t>
      </w:r>
      <w:r>
        <w:t xml:space="preserve">capable of serving</w:t>
      </w:r>
      <w:r>
        <w:t xml:space="preserve"> </w:t>
      </w:r>
      <w:r>
        <w:rPr>
          <w:bCs/>
          <w:b/>
        </w:rPr>
        <w:t xml:space="preserve">Tanzania Dar es Sala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Essay on the Role of the Orthodontist in Tanzania Dar es Salaam</dc:title>
  <dc:creator/>
  <dc:language>en</dc:language>
  <cp:keywords/>
  <dcterms:created xsi:type="dcterms:W3CDTF">2026-07-29T15:36:16Z</dcterms:created>
  <dcterms:modified xsi:type="dcterms:W3CDTF">2026-07-29T15:36:16Z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