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25bc35247c0f112c61374195b4214e241cef631"/>
    <w:p>
      <w:pPr>
        <w:pStyle w:val="Heading1"/>
      </w:pPr>
      <w:r>
        <w:t xml:space="preserve">The Critical Role of the Paramedic in United Kingdom London</w:t>
      </w:r>
    </w:p>
    <w:p>
      <w:pPr>
        <w:pStyle w:val="FirstParagraph"/>
      </w:pPr>
      <w:r>
        <w:t xml:space="preserve">In the bustling, dynamic, and often chaotic urban landscape of</w:t>
      </w:r>
      <w:r>
        <w:t xml:space="preserve"> </w:t>
      </w:r>
      <w:r>
        <w:rPr>
          <w:bCs/>
          <w:b/>
        </w:rPr>
        <w:t xml:space="preserve">United Kingdom London</w:t>
      </w:r>
      <w:r>
        <w:t xml:space="preserve">, the role of the emergency medical responder is more critical than ever before. At the forefront of this vital service stands the</w:t>
      </w:r>
      <w:r>
        <w:t xml:space="preserve"> </w:t>
      </w:r>
      <w:r>
        <w:rPr>
          <w:bCs/>
          <w:b/>
        </w:rPr>
        <w:t xml:space="preserve">Paramedic</w:t>
      </w:r>
      <w:r>
        <w:t xml:space="preserve">. As one of Europe’s most densely populated cities, London presents unique challenges to healthcare provision, characterized by high population density, diverse socioeconomic backgrounds, and a complex transport network. Within this context, the</w:t>
      </w:r>
      <w:r>
        <w:t xml:space="preserve"> </w:t>
      </w:r>
      <w:r>
        <w:rPr>
          <w:bCs/>
          <w:b/>
        </w:rPr>
        <w:t xml:space="preserve">Paramedic</w:t>
      </w:r>
      <w:r>
        <w:t xml:space="preserve"> </w:t>
      </w:r>
      <w:r>
        <w:t xml:space="preserve">is not merely a transporter of patients but a highly skilled clinician who operates at the intersection of medicine and public safety. This essay explores the multifaceted role of the</w:t>
      </w:r>
      <w:r>
        <w:t xml:space="preserve"> </w:t>
      </w:r>
      <w:r>
        <w:rPr>
          <w:bCs/>
          <w:b/>
        </w:rPr>
        <w:t xml:space="preserve">Paramedic</w:t>
      </w:r>
      <w:r>
        <w:t xml:space="preserve">, examining their clinical responsibilities, their adaptation to urban pressures in</w:t>
      </w:r>
      <w:r>
        <w:t xml:space="preserve"> </w:t>
      </w:r>
      <w:r>
        <w:rPr>
          <w:bCs/>
          <w:b/>
        </w:rPr>
        <w:t xml:space="preserve">United Kingdom London</w:t>
      </w:r>
      <w:r>
        <w:t xml:space="preserve">, and their evolving status within the National Health Service (NHS).</w:t>
      </w:r>
    </w:p>
    <w:bookmarkStart w:id="20" w:name="X2315049a17028df8d96aa1eaeb950211bf1735e"/>
    <w:p>
      <w:pPr>
        <w:pStyle w:val="Heading2"/>
      </w:pPr>
      <w:r>
        <w:t xml:space="preserve">The Evolution of Pre-Hospital Care in London</w:t>
      </w:r>
    </w:p>
    <w:p>
      <w:pPr>
        <w:pStyle w:val="FirstParagraph"/>
      </w:pPr>
      <w:r>
        <w:t xml:space="preserve">The history of emergency medicine in the UK has seen a significant transformation over the last few decades. The ambulance service, primarily managed by the London Ambulance Service NHS Trust (LAS), is one of the largest in Europe. In recent years, there has been a strategic shift away from viewing ambulance services solely as a transport mechanism toward providing advanced clinical care at home or on the scene. This shift places immense responsibility on the</w:t>
      </w:r>
      <w:r>
        <w:t xml:space="preserve"> </w:t>
      </w:r>
      <w:r>
        <w:rPr>
          <w:bCs/>
          <w:b/>
        </w:rPr>
        <w:t xml:space="preserve">Paramedic</w:t>
      </w:r>
      <w:r>
        <w:t xml:space="preserve">. Today, a</w:t>
      </w:r>
      <w:r>
        <w:t xml:space="preserve"> </w:t>
      </w:r>
      <w:r>
        <w:rPr>
          <w:bCs/>
          <w:b/>
        </w:rPr>
        <w:t xml:space="preserve">Paramedic</w:t>
      </w:r>
      <w:r>
        <w:t xml:space="preserve"> </w:t>
      </w:r>
      <w:r>
        <w:t xml:space="preserve">is expected to assess, diagnose, treat, and refer patients independently. They are often the first point of contact for individuals in medical crisis within</w:t>
      </w:r>
      <w:r>
        <w:t xml:space="preserve"> </w:t>
      </w:r>
      <w:r>
        <w:rPr>
          <w:bCs/>
          <w:b/>
        </w:rPr>
        <w:t xml:space="preserve">United Kingdom London</w:t>
      </w:r>
      <w:r>
        <w:t xml:space="preserve">, ranging from cardiac arrests in tube stations to complex multi-trauma incidents on busy motorways like the M25.</w:t>
      </w:r>
    </w:p>
    <w:bookmarkEnd w:id="20"/>
    <w:bookmarkStart w:id="21" w:name="clinical-excellence-and-decision-making"/>
    <w:p>
      <w:pPr>
        <w:pStyle w:val="Heading2"/>
      </w:pPr>
      <w:r>
        <w:t xml:space="preserve">Clinical Excellence and Decision Making</w:t>
      </w:r>
    </w:p>
    <w:p>
      <w:pPr>
        <w:pStyle w:val="FirstParagraph"/>
      </w:pPr>
      <w:r>
        <w:t xml:space="preserve">The core competency of a modern</w:t>
      </w:r>
      <w:r>
        <w:t xml:space="preserve"> </w:t>
      </w:r>
      <w:r>
        <w:rPr>
          <w:bCs/>
          <w:b/>
        </w:rPr>
        <w:t xml:space="preserve">Paramedic</w:t>
      </w:r>
      <w:r>
        <w:t xml:space="preserve"> </w:t>
      </w:r>
      <w:r>
        <w:t xml:space="preserve">is advanced clinical judgment. In the high-pressure environment of</w:t>
      </w:r>
      <w:r>
        <w:t xml:space="preserve"> </w:t>
      </w:r>
      <w:r>
        <w:rPr>
          <w:bCs/>
          <w:b/>
        </w:rPr>
        <w:t xml:space="preserve">United Kingdom London</w:t>
      </w:r>
      <w:r>
        <w:t xml:space="preserve">, resources can be stretched thin, requiring practitioners to make critical decisions with limited information and under extreme time constraints. A</w:t>
      </w:r>
      <w:r>
        <w:t xml:space="preserve"> </w:t>
      </w:r>
      <w:r>
        <w:rPr>
          <w:bCs/>
          <w:b/>
        </w:rPr>
        <w:t xml:space="preserve">Paramedic</w:t>
      </w:r>
      <w:r>
        <w:t xml:space="preserve"> </w:t>
      </w:r>
      <w:r>
        <w:t xml:space="preserve">must possess an in-depth knowledge of pathophysiology, pharmacology, and emergency procedures. For instance, when responding to a suspected stroke—a condition where "time is brain"—the</w:t>
      </w:r>
      <w:r>
        <w:t xml:space="preserve"> </w:t>
      </w:r>
      <w:r>
        <w:rPr>
          <w:bCs/>
          <w:b/>
        </w:rPr>
        <w:t xml:space="preserve">Paramedic</w:t>
      </w:r>
      <w:r>
        <w:t xml:space="preserve"> </w:t>
      </w:r>
      <w:r>
        <w:t xml:space="preserve">uses specialized scales such as RACE 2 to determine the likelihood of a large vessel occlusion and decides whether to bypass local hospitals in favor of specialized stroke centers. This level of autonomy ensures that patients receive targeted care, reducing mortality rates and improving long-term outcomes.</w:t>
      </w:r>
    </w:p>
    <w:p>
      <w:pPr>
        <w:pStyle w:val="BodyText"/>
      </w:pPr>
      <w:r>
        <w:t xml:space="preserve">Furthermore, the scope of practice for a</w:t>
      </w:r>
      <w:r>
        <w:t xml:space="preserve"> </w:t>
      </w:r>
      <w:r>
        <w:rPr>
          <w:bCs/>
          <w:b/>
        </w:rPr>
        <w:t xml:space="preserve">Paramedic</w:t>
      </w:r>
      <w:r>
        <w:t xml:space="preserve"> </w:t>
      </w:r>
      <w:r>
        <w:t xml:space="preserve">has expanded to include independent prescribing rights in many cases. This allows them to manage chronic conditions exacerbating into emergencies, such as asthma attacks or diabetic ketoacidosis, without needing immediate consultation with a doctor. In the diverse cultural tapestry of</w:t>
      </w:r>
      <w:r>
        <w:t xml:space="preserve"> </w:t>
      </w:r>
      <w:r>
        <w:rPr>
          <w:bCs/>
          <w:b/>
        </w:rPr>
        <w:t xml:space="preserve">United Kingdom London</w:t>
      </w:r>
      <w:r>
        <w:t xml:space="preserve">, this autonomy is crucial. It enables the</w:t>
      </w:r>
      <w:r>
        <w:t xml:space="preserve"> </w:t>
      </w:r>
      <w:r>
        <w:rPr>
          <w:bCs/>
          <w:b/>
        </w:rPr>
        <w:t xml:space="preserve">Paramedic</w:t>
      </w:r>
      <w:r>
        <w:t xml:space="preserve"> </w:t>
      </w:r>
      <w:r>
        <w:t xml:space="preserve">to tailor treatment plans that consider language barriers and specific community health needs, ensuring equitable care for all residents.</w:t>
      </w:r>
    </w:p>
    <w:bookmarkEnd w:id="21"/>
    <w:bookmarkStart w:id="22" w:name="the-unique-challenges-of-urban-practice"/>
    <w:p>
      <w:pPr>
        <w:pStyle w:val="Heading2"/>
      </w:pPr>
      <w:r>
        <w:t xml:space="preserve">The Unique Challenges of Urban Practice</w:t>
      </w:r>
    </w:p>
    <w:p>
      <w:pPr>
        <w:pStyle w:val="FirstParagraph"/>
      </w:pPr>
      <w:r>
        <w:t xml:space="preserve">Serving the capital city comes with distinct challenges that differentiate practice in</w:t>
      </w:r>
      <w:r>
        <w:t xml:space="preserve"> </w:t>
      </w:r>
      <w:r>
        <w:rPr>
          <w:bCs/>
          <w:b/>
        </w:rPr>
        <w:t xml:space="preserve">United Kingdom London</w:t>
      </w:r>
      <w:r>
        <w:t xml:space="preserve"> </w:t>
      </w:r>
      <w:r>
        <w:t xml:space="preserve">from rural areas. The infrastructure is complex; paramedics must navigate through congested traffic, which can delay response times despite the use of emergency lights and sirens. Consequently,</w:t>
      </w:r>
      <w:r>
        <w:t xml:space="preserve"> </w:t>
      </w:r>
      <w:r>
        <w:rPr>
          <w:bCs/>
          <w:b/>
        </w:rPr>
        <w:t xml:space="preserve">Paramedic</w:t>
      </w:r>
      <w:r>
        <w:t xml:space="preserve">s in London are trained in advanced navigation techniques and rely heavily on real-time data integration to select optimal routes. Additionally, the physical environment presents obstacles such as narrow streets in historic neighborhoods or deep-level tunnels within the Underground system, requiring specialized equipment and tactical planning.</w:t>
      </w:r>
    </w:p>
    <w:p>
      <w:pPr>
        <w:pStyle w:val="BodyText"/>
      </w:pPr>
      <w:r>
        <w:t xml:space="preserve">Social determinants of health also play a significant role. London has stark inequalities in health outcomes based on postcode. The</w:t>
      </w:r>
      <w:r>
        <w:t xml:space="preserve"> </w:t>
      </w:r>
      <w:r>
        <w:rPr>
          <w:bCs/>
          <w:b/>
        </w:rPr>
        <w:t xml:space="preserve">Paramedic</w:t>
      </w:r>
      <w:r>
        <w:t xml:space="preserve"> </w:t>
      </w:r>
      <w:r>
        <w:t xml:space="preserve">often encounters patients suffering from issues exacerbated by homelessness, substance abuse, or social isolation. Therefore, the role extends beyond physical trauma; it involves psychosocial assessment and safeguarding vulnerable individuals. The</w:t>
      </w:r>
      <w:r>
        <w:t xml:space="preserve"> </w:t>
      </w:r>
      <w:r>
        <w:rPr>
          <w:bCs/>
          <w:b/>
        </w:rPr>
        <w:t xml:space="preserve">Paramedic</w:t>
      </w:r>
      <w:r>
        <w:t xml:space="preserve"> </w:t>
      </w:r>
      <w:r>
        <w:t xml:space="preserve">acts as a bridge to other community services, such as mental health teams or social workers, demonstrating that their work is integral to the wider social fabric of</w:t>
      </w:r>
      <w:r>
        <w:t xml:space="preserve"> </w:t>
      </w:r>
      <w:r>
        <w:rPr>
          <w:bCs/>
          <w:b/>
        </w:rPr>
        <w:t xml:space="preserve">United Kingdom London</w:t>
      </w:r>
      <w:r>
        <w:t xml:space="preserve">.</w:t>
      </w:r>
    </w:p>
    <w:bookmarkEnd w:id="22"/>
    <w:bookmarkStart w:id="23" w:name="X5d11d64ea00e9e08785833895a7cd30bdc891a6"/>
    <w:p>
      <w:pPr>
        <w:pStyle w:val="Heading2"/>
      </w:pPr>
      <w:r>
        <w:t xml:space="preserve">Mental Health and Well-being of the Profession</w:t>
      </w:r>
    </w:p>
    <w:p>
      <w:pPr>
        <w:pStyle w:val="FirstParagraph"/>
      </w:pPr>
      <w:r>
        <w:t xml:space="preserve">The emotional toll on the profession cannot be overstated. Working in a high-stress metropolitan area like London exposes</w:t>
      </w:r>
      <w:r>
        <w:t xml:space="preserve"> </w:t>
      </w:r>
      <w:r>
        <w:rPr>
          <w:bCs/>
          <w:b/>
        </w:rPr>
        <w:t xml:space="preserve">Paramedics</w:t>
      </w:r>
      <w:r>
        <w:t xml:space="preserve"> </w:t>
      </w:r>
      <w:r>
        <w:t xml:space="preserve">to traumatic events, including mass casualty incidents, violent assaults, and repeated exposure to suffering. The recent pandemic further highlighted these vulnerabilities, testing the resilience of the workforce across</w:t>
      </w:r>
      <w:r>
        <w:t xml:space="preserve"> </w:t>
      </w:r>
      <w:r>
        <w:rPr>
          <w:bCs/>
          <w:b/>
        </w:rPr>
        <w:t xml:space="preserve">United Kingdom London</w:t>
      </w:r>
      <w:r>
        <w:t xml:space="preserve">. Recognizing this, there is a growing emphasis on mental health support within ambulance trusts. The identity of the</w:t>
      </w:r>
      <w:r>
        <w:t xml:space="preserve"> </w:t>
      </w:r>
      <w:r>
        <w:rPr>
          <w:bCs/>
          <w:b/>
        </w:rPr>
        <w:t xml:space="preserve">Paramedic</w:t>
      </w:r>
      <w:r>
        <w:t xml:space="preserve"> </w:t>
      </w:r>
      <w:r>
        <w:t xml:space="preserve">is increasingly viewed through a holistic lens, acknowledging that maintaining their own well-being is essential to providing safe and effective care to the public.</w:t>
      </w:r>
    </w:p>
    <w:bookmarkEnd w:id="23"/>
    <w:bookmarkStart w:id="24" w:name="the-future-of-paramedicine-in-london"/>
    <w:p>
      <w:pPr>
        <w:pStyle w:val="Heading2"/>
      </w:pPr>
      <w:r>
        <w:t xml:space="preserve">The Future of Paramedicine in London</w:t>
      </w:r>
    </w:p>
    <w:p>
      <w:pPr>
        <w:pStyle w:val="FirstParagraph"/>
      </w:pPr>
      <w:r>
        <w:t xml:space="preserve">Paramedic continues to evolve with technological advancements and changes in healthcare policy. Innovations such as telehealth integration, allowing paramedics to consult with specialists via video link during complex calls, are becoming more prevalent in London. Additionally, there is a push for greater specialization within the profession. Advanced and Critical Care</w:t>
      </w:r>
      <w:r>
        <w:t xml:space="preserve"> </w:t>
      </w:r>
      <w:r>
        <w:rPr>
          <w:bCs/>
          <w:b/>
        </w:rPr>
        <w:t xml:space="preserve">Paramedics</w:t>
      </w:r>
      <w:r>
        <w:t xml:space="preserve"> </w:t>
      </w:r>
      <w:r>
        <w:t xml:space="preserve">are being deployed for high-acuity cases, providing care comparable to intensive care units but on the scene of an accident or in a patient's home.</w:t>
      </w:r>
    </w:p>
    <w:p>
      <w:pPr>
        <w:pStyle w:val="BodyText"/>
      </w:pPr>
      <w:r>
        <w:t xml:space="preserve">In conclusion, the</w:t>
      </w:r>
      <w:r>
        <w:t xml:space="preserve"> </w:t>
      </w:r>
      <w:r>
        <w:rPr>
          <w:bCs/>
          <w:b/>
        </w:rPr>
        <w:t xml:space="preserve">Paramedic</w:t>
      </w:r>
      <w:r>
        <w:t xml:space="preserve"> </w:t>
      </w:r>
      <w:r>
        <w:t xml:space="preserve">is an indispensable asset to the healthcare system in</w:t>
      </w:r>
      <w:r>
        <w:t xml:space="preserve"> </w:t>
      </w:r>
      <w:r>
        <w:rPr>
          <w:bCs/>
          <w:b/>
        </w:rPr>
        <w:t xml:space="preserve">United Kingdom London</w:t>
      </w:r>
      <w:r>
        <w:t xml:space="preserve">. They represent a blend of clinical expertise, logistical skill, and compassionate care. As London continues to grow and change, the adaptability and professionalism of the paramedic workforce will remain central to ensuring public health safety. The narrative of emergency medicine in the capital is written by these professionals who operate on the front lines, often unrecognized but always essential. To understand healthcare delivery in</w:t>
      </w:r>
      <w:r>
        <w:t xml:space="preserve"> </w:t>
      </w:r>
      <w:r>
        <w:rPr>
          <w:bCs/>
          <w:b/>
        </w:rPr>
        <w:t xml:space="preserve">United Kingdom London</w:t>
      </w:r>
      <w:r>
        <w:t xml:space="preserve">, one must fundamentally understand the pivotal role of the</w:t>
      </w:r>
      <w:r>
        <w:t xml:space="preserve"> </w:t>
      </w:r>
      <w:r>
        <w:rPr>
          <w:bCs/>
          <w:b/>
        </w:rPr>
        <w:t xml:space="preserve">Paramedic</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United Kingdom London</dc:title>
  <dc:creator/>
  <dc:language>en</dc:language>
  <cp:keywords/>
  <dcterms:created xsi:type="dcterms:W3CDTF">2026-07-29T16:22:40Z</dcterms:created>
  <dcterms:modified xsi:type="dcterms:W3CDTF">2026-07-29T16:22:40Z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