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7" w:name="Xf8b0ea659dd018424860f25b9287d55f2013219"/>
    <w:p>
      <w:pPr>
        <w:pStyle w:val="Heading1"/>
      </w:pPr>
      <w:r>
        <w:t xml:space="preserve">The Role and Evolution of the Petroleum Engineer in Germany Frankfurt</w:t>
      </w:r>
    </w:p>
    <w:p>
      <w:pPr>
        <w:pStyle w:val="FirstParagraph"/>
      </w:pPr>
      <w:r>
        <w:rPr>
          <w:bCs/>
          <w:b/>
        </w:rPr>
        <w:t xml:space="preserve">Abstract:</w:t>
      </w:r>
      <w:r>
        <w:t xml:space="preserve"> </w:t>
      </w:r>
      <w:r>
        <w:t xml:space="preserve">This essay explores the multifaceted role of the Petroleum Engineer within the specific economic, regulatory, and geographic context of Germany Frankfurt. It analyzes how traditional energy expertise is being adapted to meet Europe's stringent environmental standards and its strategic position as a financial hub for energy trading.</w:t>
      </w:r>
    </w:p>
    <w:bookmarkStart w:id="20" w:name="introduction"/>
    <w:p>
      <w:pPr>
        <w:pStyle w:val="Heading2"/>
      </w:pPr>
      <w:r>
        <w:t xml:space="preserve">Introduction</w:t>
      </w:r>
    </w:p>
    <w:p>
      <w:pPr>
        <w:pStyle w:val="FirstParagraph"/>
      </w:pPr>
      <w:r>
        <w:t xml:space="preserve">The global energy landscape is undergoing a profound transformation, driven by the urgent need to transition toward sustainable and renewable energy sources. In this context, the traditional image of the Petroleum Engineer—often associated with offshore drilling rigs in harsh climates or remote deserts—is evolving rapidly. Nowhere is this evolution more palpable than in Germany Frankfurt, a city that serves as both a critical logistical node for European energy distribution and a premier financial center for global commodity trading. This essay examines how the skills, responsibilities, and strategic importance of the Petroleum Engineer are being redefined within the unique ecosystem of Germany Frankfurt.</w:t>
      </w:r>
    </w:p>
    <w:bookmarkEnd w:id="20"/>
    <w:bookmarkStart w:id="21" w:name="the-unique-context-of-germany-frankfurt"/>
    <w:p>
      <w:pPr>
        <w:pStyle w:val="Heading2"/>
      </w:pPr>
      <w:r>
        <w:t xml:space="preserve">The Unique Context of Germany Frankfurt</w:t>
      </w:r>
    </w:p>
    <w:p>
      <w:pPr>
        <w:pStyle w:val="FirstParagraph"/>
      </w:pPr>
      <w:r>
        <w:t xml:space="preserve">Frankfurt am Main is often recognized globally as "Mainhattan" due to its impressive skyline dominated by skyscrapers housing major banks and financial institutions. However, beyond its reputation as a financial hub, the city holds significant strategic importance in the European energy infrastructure. Situated centrally in Germany, Frankfurt benefits from extensive connectivity via road, rail, and air networks. While Germany itself has ceased onshore crude oil production for many years and relies heavily on imports via pipelines from neighboring countries like Norway and the Netherlands through hubs such as Eemshaven or Wilhelmshaven, the management of these resources requires sophisticated engineering oversight. The Petroleum Engineer in this region does not typically engage in extraction but rather focuses on the downstream aspects of the energy value chain: logistics, refining optimization, storage management, and risk assessment.</w:t>
      </w:r>
    </w:p>
    <w:bookmarkEnd w:id="21"/>
    <w:bookmarkStart w:id="22" w:name="Xdd45e39a9925f3ae80b5b2fca1e3d3760acfb5e"/>
    <w:p>
      <w:pPr>
        <w:pStyle w:val="Heading2"/>
      </w:pPr>
      <w:r>
        <w:t xml:space="preserve">The Shifting Role of the Petroleum Engineer</w:t>
      </w:r>
    </w:p>
    <w:p>
      <w:pPr>
        <w:pStyle w:val="FirstParagraph"/>
      </w:pPr>
      <w:r>
        <w:t xml:space="preserve">In Germany Frankfurt, the role of the Petroleum Engineer is less about subsurface geology and more about systems engineering and data analysis. The modern engineer in this region is expected to possess a hybrid skill set that combines traditional petroleum engineering knowledge with expertise in digitalization, sustainability metrics, and financial modeling. As European regulations become stricter under initiatives like the European Green Deal, the demand for engineers who can optimize existing assets to minimize carbon footprints has surged. For instance, engineers are tasked with enhancing energy efficiency in refineries and chemical plants located in nearby industrial hubs like Ludwigshafen or Karlsruhe. This involves implementing advanced process control technologies and integrating renewable energy sources into existing infrastructure.</w:t>
      </w:r>
    </w:p>
    <w:bookmarkEnd w:id="22"/>
    <w:bookmarkStart w:id="23" w:name="the-intersection-of-energy-and-finance"/>
    <w:p>
      <w:pPr>
        <w:pStyle w:val="Heading2"/>
      </w:pPr>
      <w:r>
        <w:t xml:space="preserve">The Intersection of Energy and Finance</w:t>
      </w:r>
    </w:p>
    <w:p>
      <w:pPr>
        <w:pStyle w:val="FirstParagraph"/>
      </w:pPr>
      <w:r>
        <w:t xml:space="preserve">A distinct characteristic of the Petroleum Engineer's role in Germany Frankfurt is the proximity to capital markets. Frankfurt hosts the European Central Bank and numerous international investment firms. Consequently, there is a growing intersection between technical engineering roles and financial services. Many petroleum engineers find themselves working in risk management departments or as technical advisors for energy trading desks. Their deep understanding of supply chain dynamics, production forecasts, and geopolitical risks makes them invaluable in pricing commodities accurately. In this environment, the engineer must communicate complex technical data to financial stakeholders, bridging the gap between physical assets and financial instruments. This dual competency is becoming a hallmark of successful professionals operating in Germany Frankfurt.</w:t>
      </w:r>
    </w:p>
    <w:bookmarkEnd w:id="23"/>
    <w:bookmarkStart w:id="24" w:name="sustainability-and-carbon-capture"/>
    <w:p>
      <w:pPr>
        <w:pStyle w:val="Heading2"/>
      </w:pPr>
      <w:r>
        <w:t xml:space="preserve">Sustainability and Carbon Capture</w:t>
      </w:r>
    </w:p>
    <w:p>
      <w:pPr>
        <w:pStyle w:val="FirstParagraph"/>
      </w:pPr>
      <w:r>
        <w:t xml:space="preserve">The transition to a low-carbon economy presents both challenges and opportunities for Petroleum Engineers in this region. One of the most promising areas for innovation is Carbon Capture, Utilization, and Storage (CCUS). Although Germany has limited geological storage capacity compared to North Sea countries, there is ongoing research into using depleted gas fields and saline aquifers for CO2 sequestration. Engineers are critical in evaluating the technical feasibility of these projects, ensuring safety standards are met, and optimizing capture technologies at industrial sites. Furthermore, the engineering community in Frankfurt is increasingly involved in hydrogen economy planning. Converting natural gas infrastructure to transport green or blue hydrogen requires significant engineering adjustments, including material compatibility studies and new pipeline specifications. The Petroleum Engineer is thus positioned as a key agent in this infrastructural transition.</w:t>
      </w:r>
    </w:p>
    <w:bookmarkEnd w:id="24"/>
    <w:bookmarkStart w:id="25" w:name="challenges-and-professional-development"/>
    <w:p>
      <w:pPr>
        <w:pStyle w:val="Heading2"/>
      </w:pPr>
      <w:r>
        <w:t xml:space="preserve">Challenges and Professional Development</w:t>
      </w:r>
    </w:p>
    <w:p>
      <w:pPr>
        <w:pStyle w:val="FirstParagraph"/>
      </w:pPr>
      <w:r>
        <w:t xml:space="preserve">Operating in Germany Frankfurt also presents specific professional challenges. The regulatory environment is rigorous, with strict adherence to EU environmental directives and German technical standards (DIN). Engineers must navigate complex permitting processes and ensure that all operational activities comply with safety regulations. Additionally, the competitive job market demands continuous learning. Professionals are encouraged to pursue certifications in project management (such as PMP), sustainability accounting, or data science to remain relevant. The cultural emphasis on precision and quality in German engineering firms means that documentation, compliance reporting, and technical accuracy are paramount.</w:t>
      </w:r>
    </w:p>
    <w:bookmarkEnd w:id="25"/>
    <w:bookmarkStart w:id="26" w:name="conclusion"/>
    <w:p>
      <w:pPr>
        <w:pStyle w:val="Heading2"/>
      </w:pPr>
      <w:r>
        <w:t xml:space="preserve">Conclusion</w:t>
      </w:r>
    </w:p>
    <w:p>
      <w:pPr>
        <w:pStyle w:val="FirstParagraph"/>
      </w:pPr>
      <w:r>
        <w:t xml:space="preserve">In conclusion, the role of the Petroleum Engineer in Germany Frankfurt is undergoing a significant metamorphosis. No longer confined to the extraction phase, these professionals are integral to the optimization of energy supply chains, financial risk management, and the technological transition toward sustainability. As Frankfurt continues to solidify its position as a central hub for European finance and logistics, the demand for engineers who can blend technical acumen with strategic foresight will only increase. The future of petroleum engineering in this region lies not in abandoning traditional expertise but in adapting it to serve a new era defined by digitalization, decarbonization, and economic integration. By embracing these changes, Petroleum Engineers play a vital role in ensuring energy security and sustainability for Germany and the broader European continent.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Germany Frankfurt</dc:title>
  <dc:creator/>
  <dc:language>en</dc:language>
  <cp:keywords/>
  <dcterms:created xsi:type="dcterms:W3CDTF">2026-07-29T06:35:06Z</dcterms:created>
  <dcterms:modified xsi:type="dcterms:W3CDTF">2026-07-29T06:35:06Z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